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F0" w:rsidRPr="008C58CC" w:rsidRDefault="00AC2CF0" w:rsidP="00F76384">
      <w:bookmarkStart w:id="0" w:name="_GoBack"/>
      <w:bookmarkEnd w:id="0"/>
      <w:r w:rsidRPr="008C58CC">
        <w:t xml:space="preserve">                                                                                                            Šilutės Žibų pradinės mokyklos</w:t>
      </w:r>
    </w:p>
    <w:p w:rsidR="00AC2CF0" w:rsidRPr="008C58CC" w:rsidRDefault="00AC2CF0" w:rsidP="00F76384">
      <w:pPr>
        <w:ind w:firstLine="720"/>
      </w:pPr>
      <w:r w:rsidRPr="008C58CC">
        <w:t xml:space="preserve">                                                                    </w:t>
      </w:r>
      <w:r w:rsidR="00381720">
        <w:t xml:space="preserve">                            2021</w:t>
      </w:r>
      <w:r w:rsidRPr="008C58CC">
        <w:t xml:space="preserve"> metų veiklos plano</w:t>
      </w:r>
    </w:p>
    <w:p w:rsidR="00AC2CF0" w:rsidRPr="008C58CC" w:rsidRDefault="00AC2CF0" w:rsidP="00F76384">
      <w:r w:rsidRPr="008C58CC">
        <w:t xml:space="preserve">                                                                                                            3 priedas</w:t>
      </w:r>
    </w:p>
    <w:p w:rsidR="00AC2CF0" w:rsidRPr="008C58CC" w:rsidRDefault="00AC2CF0" w:rsidP="0028777E">
      <w:pPr>
        <w:rPr>
          <w:b/>
          <w:bCs/>
        </w:rPr>
      </w:pPr>
      <w:r w:rsidRPr="008C58CC">
        <w:rPr>
          <w:b/>
          <w:bCs/>
        </w:rPr>
        <w:t xml:space="preserve"> </w:t>
      </w:r>
    </w:p>
    <w:p w:rsidR="00AC2CF0" w:rsidRPr="008C58CC" w:rsidRDefault="00AC2CF0" w:rsidP="0028777E">
      <w:pPr>
        <w:rPr>
          <w:b/>
          <w:bCs/>
        </w:rPr>
      </w:pPr>
    </w:p>
    <w:p w:rsidR="00AC2CF0" w:rsidRPr="008C58CC" w:rsidRDefault="00381720" w:rsidP="0028777E">
      <w:pPr>
        <w:jc w:val="center"/>
      </w:pPr>
      <w:r>
        <w:rPr>
          <w:b/>
          <w:bCs/>
        </w:rPr>
        <w:t>2021</w:t>
      </w:r>
      <w:r w:rsidR="00AC2CF0" w:rsidRPr="008C58CC">
        <w:rPr>
          <w:b/>
          <w:bCs/>
        </w:rPr>
        <w:t xml:space="preserve"> METŲ VEIKLOS KOKYBĖS ĮSIVERTINIMO GRUPĖS VEIKLOS PLANAS                                                                 </w:t>
      </w:r>
    </w:p>
    <w:p w:rsidR="00AC2CF0" w:rsidRPr="008C58CC" w:rsidRDefault="00AC2CF0" w:rsidP="00F76384">
      <w:pPr>
        <w:spacing w:line="360" w:lineRule="auto"/>
        <w:jc w:val="both"/>
      </w:pPr>
    </w:p>
    <w:p w:rsidR="00AC2CF0" w:rsidRPr="008C58CC" w:rsidRDefault="00AC2CF0" w:rsidP="00F76384">
      <w:pPr>
        <w:jc w:val="both"/>
        <w:rPr>
          <w:b/>
          <w:bCs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4471"/>
        <w:gridCol w:w="1458"/>
        <w:gridCol w:w="2977"/>
      </w:tblGrid>
      <w:tr w:rsidR="00AC2CF0" w:rsidRPr="008C58CC" w:rsidTr="00A947BE">
        <w:trPr>
          <w:trHeight w:val="585"/>
        </w:trPr>
        <w:tc>
          <w:tcPr>
            <w:tcW w:w="592" w:type="dxa"/>
          </w:tcPr>
          <w:p w:rsidR="00AC2CF0" w:rsidRPr="008C58CC" w:rsidRDefault="00AC2CF0" w:rsidP="00D85B3B">
            <w:pPr>
              <w:jc w:val="both"/>
            </w:pPr>
            <w:r w:rsidRPr="008C58CC">
              <w:t>Eil. Nr.</w:t>
            </w:r>
          </w:p>
        </w:tc>
        <w:tc>
          <w:tcPr>
            <w:tcW w:w="4471" w:type="dxa"/>
          </w:tcPr>
          <w:p w:rsidR="00AC2CF0" w:rsidRPr="008C58CC" w:rsidRDefault="00AC2CF0" w:rsidP="00D85B3B">
            <w:pPr>
              <w:jc w:val="both"/>
            </w:pPr>
            <w:r w:rsidRPr="008C58CC">
              <w:t xml:space="preserve">Turinys </w:t>
            </w:r>
          </w:p>
        </w:tc>
        <w:tc>
          <w:tcPr>
            <w:tcW w:w="1458" w:type="dxa"/>
          </w:tcPr>
          <w:p w:rsidR="00AC2CF0" w:rsidRPr="008C58CC" w:rsidRDefault="00AC2CF0" w:rsidP="00D85B3B">
            <w:pPr>
              <w:jc w:val="both"/>
            </w:pPr>
            <w:r w:rsidRPr="008C58CC">
              <w:t>Data</w:t>
            </w:r>
          </w:p>
        </w:tc>
        <w:tc>
          <w:tcPr>
            <w:tcW w:w="2977" w:type="dxa"/>
          </w:tcPr>
          <w:p w:rsidR="00AC2CF0" w:rsidRPr="008C58CC" w:rsidRDefault="00AC2CF0" w:rsidP="00D85B3B">
            <w:pPr>
              <w:jc w:val="both"/>
            </w:pPr>
            <w:r w:rsidRPr="008C58CC">
              <w:t>Atsakingas</w:t>
            </w:r>
          </w:p>
        </w:tc>
      </w:tr>
      <w:tr w:rsidR="00AC2CF0" w:rsidRPr="008C58CC" w:rsidTr="00A947BE">
        <w:tc>
          <w:tcPr>
            <w:tcW w:w="592" w:type="dxa"/>
          </w:tcPr>
          <w:p w:rsidR="00AC2CF0" w:rsidRPr="008C58CC" w:rsidRDefault="00AC2CF0" w:rsidP="00F76384">
            <w:pPr>
              <w:pStyle w:val="Betarp"/>
              <w:jc w:val="both"/>
              <w:rPr>
                <w:lang w:val="lt-LT"/>
              </w:rPr>
            </w:pPr>
            <w:r w:rsidRPr="008C58CC">
              <w:rPr>
                <w:lang w:val="lt-LT"/>
              </w:rPr>
              <w:t>1.</w:t>
            </w:r>
          </w:p>
        </w:tc>
        <w:tc>
          <w:tcPr>
            <w:tcW w:w="4471" w:type="dxa"/>
          </w:tcPr>
          <w:p w:rsidR="00AC2CF0" w:rsidRPr="008C58CC" w:rsidRDefault="00AC2CF0" w:rsidP="009B2738">
            <w:pPr>
              <w:pStyle w:val="Betarp"/>
              <w:jc w:val="both"/>
              <w:rPr>
                <w:lang w:val="lt-LT"/>
              </w:rPr>
            </w:pPr>
            <w:r w:rsidRPr="008C58CC">
              <w:rPr>
                <w:lang w:val="lt-LT"/>
              </w:rPr>
              <w:t>Paruošti elektroninę</w:t>
            </w:r>
            <w:r w:rsidR="009B2738">
              <w:rPr>
                <w:lang w:val="lt-LT"/>
              </w:rPr>
              <w:t xml:space="preserve"> </w:t>
            </w:r>
            <w:r w:rsidRPr="008C58CC">
              <w:rPr>
                <w:lang w:val="lt-LT"/>
              </w:rPr>
              <w:t>Į</w:t>
            </w:r>
            <w:r>
              <w:rPr>
                <w:lang w:val="lt-LT"/>
              </w:rPr>
              <w:t>s</w:t>
            </w:r>
            <w:r w:rsidRPr="008C58CC">
              <w:rPr>
                <w:lang w:val="lt-LT"/>
              </w:rPr>
              <w:t>iverti</w:t>
            </w:r>
            <w:r w:rsidR="005348C5">
              <w:rPr>
                <w:lang w:val="lt-LT"/>
              </w:rPr>
              <w:t>nimo ir pažangos anketą už 2019</w:t>
            </w:r>
            <w:r>
              <w:rPr>
                <w:lang w:val="lt-LT"/>
              </w:rPr>
              <w:t>-</w:t>
            </w:r>
            <w:r w:rsidR="005348C5">
              <w:rPr>
                <w:lang w:val="lt-LT"/>
              </w:rPr>
              <w:t>2020</w:t>
            </w:r>
            <w:r w:rsidRPr="008C58CC">
              <w:rPr>
                <w:lang w:val="lt-LT"/>
              </w:rPr>
              <w:t xml:space="preserve"> mokslo metus arba 2</w:t>
            </w:r>
            <w:r w:rsidR="005348C5">
              <w:rPr>
                <w:lang w:val="lt-LT"/>
              </w:rPr>
              <w:t>020</w:t>
            </w:r>
            <w:r>
              <w:rPr>
                <w:lang w:val="lt-LT"/>
              </w:rPr>
              <w:t xml:space="preserve"> kalendorinius metus ir išsių</w:t>
            </w:r>
            <w:r w:rsidRPr="008C58CC">
              <w:rPr>
                <w:lang w:val="lt-LT"/>
              </w:rPr>
              <w:t xml:space="preserve">sti NŠA. Anketa sudaryta siekiant įgyvendinti Lietuvos pažangos </w:t>
            </w:r>
            <w:r w:rsidR="00A947BE">
              <w:rPr>
                <w:lang w:val="lt-LT"/>
              </w:rPr>
              <w:t>strategijos „</w:t>
            </w:r>
            <w:r>
              <w:rPr>
                <w:lang w:val="lt-LT"/>
              </w:rPr>
              <w:t>Lietuva 2030</w:t>
            </w:r>
            <w:r w:rsidR="00A947BE">
              <w:rPr>
                <w:lang w:val="lt-LT"/>
              </w:rPr>
              <w:t>“</w:t>
            </w:r>
            <w:r w:rsidRPr="008C58CC">
              <w:rPr>
                <w:lang w:val="lt-LT"/>
              </w:rPr>
              <w:t>,</w:t>
            </w:r>
            <w:r w:rsidR="009B2738">
              <w:rPr>
                <w:lang w:val="lt-LT"/>
              </w:rPr>
              <w:t xml:space="preserve"> </w:t>
            </w:r>
            <w:r w:rsidRPr="008C58CC">
              <w:rPr>
                <w:lang w:val="lt-LT"/>
              </w:rPr>
              <w:t>patvirtintos Lietuvos Respublikos Seimo 2012 m. gegužės 15 d. nutarimu Nr. XI-2015</w:t>
            </w:r>
            <w:r>
              <w:rPr>
                <w:lang w:val="lt-LT"/>
              </w:rPr>
              <w:t>.</w:t>
            </w:r>
          </w:p>
        </w:tc>
        <w:tc>
          <w:tcPr>
            <w:tcW w:w="1458" w:type="dxa"/>
          </w:tcPr>
          <w:p w:rsidR="00AC2CF0" w:rsidRPr="008C58CC" w:rsidRDefault="009F00C1" w:rsidP="00F76384">
            <w:pPr>
              <w:pStyle w:val="Betarp"/>
              <w:jc w:val="both"/>
              <w:rPr>
                <w:lang w:val="lt-LT"/>
              </w:rPr>
            </w:pPr>
            <w:r>
              <w:rPr>
                <w:lang w:val="lt-LT"/>
              </w:rPr>
              <w:t>2021</w:t>
            </w:r>
            <w:r w:rsidR="00AC2CF0" w:rsidRPr="008C58CC">
              <w:rPr>
                <w:lang w:val="lt-LT"/>
              </w:rPr>
              <w:t>-01-15</w:t>
            </w:r>
          </w:p>
        </w:tc>
        <w:tc>
          <w:tcPr>
            <w:tcW w:w="2977" w:type="dxa"/>
          </w:tcPr>
          <w:p w:rsidR="00AC2CF0" w:rsidRPr="008C58CC" w:rsidRDefault="00AC2CF0" w:rsidP="00F76384">
            <w:pPr>
              <w:pStyle w:val="Betarp"/>
              <w:jc w:val="both"/>
              <w:rPr>
                <w:lang w:val="lt-LT"/>
              </w:rPr>
            </w:pPr>
            <w:r w:rsidRPr="008C58CC">
              <w:rPr>
                <w:lang w:val="lt-LT"/>
              </w:rPr>
              <w:t>Silvija Vasiliauskienė</w:t>
            </w:r>
            <w:r>
              <w:rPr>
                <w:lang w:val="lt-LT"/>
              </w:rPr>
              <w:t xml:space="preserve">, </w:t>
            </w:r>
            <w:r w:rsidRPr="008C58CC">
              <w:rPr>
                <w:lang w:val="lt-LT"/>
              </w:rPr>
              <w:t xml:space="preserve">Mokyklos veiklos kokybės įsivertinimo koordinacinės darbo grupės koordinatorė </w:t>
            </w:r>
          </w:p>
        </w:tc>
      </w:tr>
      <w:tr w:rsidR="00DD2F5C" w:rsidRPr="008C58CC" w:rsidTr="00A947BE">
        <w:tc>
          <w:tcPr>
            <w:tcW w:w="592" w:type="dxa"/>
          </w:tcPr>
          <w:p w:rsidR="00DD2F5C" w:rsidRPr="008C58CC" w:rsidRDefault="00DD2F5C" w:rsidP="00F76384">
            <w:pPr>
              <w:pStyle w:val="Betarp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</w:p>
        </w:tc>
        <w:tc>
          <w:tcPr>
            <w:tcW w:w="4471" w:type="dxa"/>
          </w:tcPr>
          <w:p w:rsidR="00DD2F5C" w:rsidRPr="008C58CC" w:rsidRDefault="00DD2F5C" w:rsidP="00A947BE">
            <w:pPr>
              <w:pStyle w:val="Betarp"/>
              <w:jc w:val="both"/>
              <w:rPr>
                <w:lang w:val="lt-LT"/>
              </w:rPr>
            </w:pPr>
            <w:r w:rsidRPr="008C58CC">
              <w:rPr>
                <w:lang w:val="lt-LT"/>
              </w:rPr>
              <w:t xml:space="preserve">Naudojantis IQĘS </w:t>
            </w:r>
            <w:proofErr w:type="spellStart"/>
            <w:r w:rsidRPr="008C58CC">
              <w:rPr>
                <w:lang w:val="lt-LT"/>
              </w:rPr>
              <w:t>online</w:t>
            </w:r>
            <w:proofErr w:type="spellEnd"/>
            <w:r w:rsidRPr="008C58CC">
              <w:rPr>
                <w:lang w:val="lt-LT"/>
              </w:rPr>
              <w:t xml:space="preserve"> Internetin</w:t>
            </w:r>
            <w:r>
              <w:rPr>
                <w:lang w:val="lt-LT"/>
              </w:rPr>
              <w:t>e sistema atlikti platųjį mokyklos įsivertinimą</w:t>
            </w:r>
          </w:p>
        </w:tc>
        <w:tc>
          <w:tcPr>
            <w:tcW w:w="1458" w:type="dxa"/>
          </w:tcPr>
          <w:p w:rsidR="00DD2F5C" w:rsidRDefault="00DD2F5C" w:rsidP="00F76384">
            <w:pPr>
              <w:pStyle w:val="Betarp"/>
              <w:jc w:val="both"/>
              <w:rPr>
                <w:lang w:val="lt-LT"/>
              </w:rPr>
            </w:pPr>
            <w:r>
              <w:rPr>
                <w:lang w:val="lt-LT"/>
              </w:rPr>
              <w:t>2021-02-30</w:t>
            </w:r>
          </w:p>
        </w:tc>
        <w:tc>
          <w:tcPr>
            <w:tcW w:w="2977" w:type="dxa"/>
          </w:tcPr>
          <w:p w:rsidR="00DD2F5C" w:rsidRPr="008C58CC" w:rsidRDefault="00DD2F5C" w:rsidP="00F76384">
            <w:pPr>
              <w:pStyle w:val="Betarp"/>
              <w:jc w:val="both"/>
              <w:rPr>
                <w:lang w:val="lt-LT"/>
              </w:rPr>
            </w:pPr>
            <w:r w:rsidRPr="008C58CC">
              <w:rPr>
                <w:lang w:val="lt-LT"/>
              </w:rPr>
              <w:t>Silvija Vasiliauskienė</w:t>
            </w:r>
            <w:r>
              <w:rPr>
                <w:lang w:val="lt-LT"/>
              </w:rPr>
              <w:t xml:space="preserve">, </w:t>
            </w:r>
            <w:r w:rsidRPr="008C58CC">
              <w:rPr>
                <w:lang w:val="lt-LT"/>
              </w:rPr>
              <w:t>Mokyklos veiklos kokybės įsivertinimo koordinacinės darbo grupės koordinatorė</w:t>
            </w:r>
          </w:p>
        </w:tc>
      </w:tr>
      <w:tr w:rsidR="00AC2CF0" w:rsidRPr="008C58CC" w:rsidTr="00A947BE">
        <w:tc>
          <w:tcPr>
            <w:tcW w:w="592" w:type="dxa"/>
          </w:tcPr>
          <w:p w:rsidR="00AC2CF0" w:rsidRPr="008C58CC" w:rsidRDefault="00381720" w:rsidP="00F76384">
            <w:pPr>
              <w:pStyle w:val="Betarp"/>
              <w:jc w:val="both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471" w:type="dxa"/>
          </w:tcPr>
          <w:p w:rsidR="00AC2CF0" w:rsidRPr="008C58CC" w:rsidRDefault="00AC2CF0" w:rsidP="009B2738">
            <w:pPr>
              <w:pStyle w:val="Betarp"/>
              <w:jc w:val="both"/>
              <w:rPr>
                <w:lang w:val="lt-LT"/>
              </w:rPr>
            </w:pPr>
            <w:r w:rsidRPr="008C58CC">
              <w:rPr>
                <w:lang w:val="lt-LT"/>
              </w:rPr>
              <w:t>Vadovaujantis</w:t>
            </w:r>
            <w:r w:rsidR="009B2738">
              <w:rPr>
                <w:lang w:val="lt-LT"/>
              </w:rPr>
              <w:t xml:space="preserve"> </w:t>
            </w:r>
            <w:r w:rsidRPr="008C58CC">
              <w:rPr>
                <w:lang w:val="lt-LT"/>
              </w:rPr>
              <w:t>NMVA 2017 m. metodinė</w:t>
            </w:r>
            <w:r w:rsidR="005348C5">
              <w:rPr>
                <w:lang w:val="lt-LT"/>
              </w:rPr>
              <w:t xml:space="preserve">mis rekomendacijomis, parašyti </w:t>
            </w:r>
            <w:r w:rsidR="00DD2F5C">
              <w:rPr>
                <w:lang w:val="lt-LT"/>
              </w:rPr>
              <w:t xml:space="preserve">iliustracijas: </w:t>
            </w:r>
            <w:r w:rsidR="005348C5">
              <w:rPr>
                <w:lang w:val="lt-LT"/>
              </w:rPr>
              <w:t>2</w:t>
            </w:r>
            <w:r w:rsidR="00DD2F5C">
              <w:rPr>
                <w:lang w:val="lt-LT"/>
              </w:rPr>
              <w:t>.</w:t>
            </w:r>
            <w:r w:rsidR="00A947BE">
              <w:rPr>
                <w:lang w:val="lt-LT"/>
              </w:rPr>
              <w:t xml:space="preserve"> </w:t>
            </w:r>
            <w:r w:rsidRPr="008C58CC">
              <w:rPr>
                <w:lang w:val="lt-LT"/>
              </w:rPr>
              <w:t xml:space="preserve">Srities </w:t>
            </w:r>
            <w:r w:rsidR="005348C5">
              <w:rPr>
                <w:lang w:val="lt-LT"/>
              </w:rPr>
              <w:t>Ugdymas(</w:t>
            </w:r>
            <w:proofErr w:type="spellStart"/>
            <w:r w:rsidR="005348C5">
              <w:rPr>
                <w:lang w:val="lt-LT"/>
              </w:rPr>
              <w:t>is</w:t>
            </w:r>
            <w:proofErr w:type="spellEnd"/>
            <w:r w:rsidR="005348C5">
              <w:rPr>
                <w:lang w:val="lt-LT"/>
              </w:rPr>
              <w:t>) ir mokinių patirtys, Temos 2.1. Ugdymo (</w:t>
            </w:r>
            <w:proofErr w:type="spellStart"/>
            <w:r w:rsidR="005348C5">
              <w:rPr>
                <w:lang w:val="lt-LT"/>
              </w:rPr>
              <w:t>si</w:t>
            </w:r>
            <w:proofErr w:type="spellEnd"/>
            <w:r w:rsidR="005348C5">
              <w:rPr>
                <w:lang w:val="lt-LT"/>
              </w:rPr>
              <w:t>) planavimas, Rodiklio 2.2.1. Mokymosi lūkesčiai ir</w:t>
            </w:r>
            <w:r w:rsidR="00C34015">
              <w:rPr>
                <w:lang w:val="lt-LT"/>
              </w:rPr>
              <w:t xml:space="preserve"> mokinių skatinimas</w:t>
            </w:r>
            <w:r w:rsidR="009F00C1">
              <w:rPr>
                <w:lang w:val="lt-LT"/>
              </w:rPr>
              <w:t>.</w:t>
            </w:r>
            <w:r w:rsidR="00DD2F5C">
              <w:rPr>
                <w:lang w:val="lt-LT"/>
              </w:rPr>
              <w:t xml:space="preserve"> Raktiniai žodžiai: tikėjimas mokinio galiomis, mokymosi džiaugsmas, mokymosi įprasminimas.</w:t>
            </w:r>
          </w:p>
        </w:tc>
        <w:tc>
          <w:tcPr>
            <w:tcW w:w="1458" w:type="dxa"/>
          </w:tcPr>
          <w:p w:rsidR="00AC2CF0" w:rsidRPr="008C58CC" w:rsidRDefault="00DD2F5C" w:rsidP="00F76384">
            <w:pPr>
              <w:pStyle w:val="Betarp"/>
              <w:jc w:val="both"/>
              <w:rPr>
                <w:lang w:val="lt-LT"/>
              </w:rPr>
            </w:pPr>
            <w:r>
              <w:rPr>
                <w:lang w:val="lt-LT"/>
              </w:rPr>
              <w:t>2021- 03-30</w:t>
            </w:r>
          </w:p>
        </w:tc>
        <w:tc>
          <w:tcPr>
            <w:tcW w:w="2977" w:type="dxa"/>
          </w:tcPr>
          <w:p w:rsidR="00AC2CF0" w:rsidRPr="008C58CC" w:rsidRDefault="00CF041F" w:rsidP="003C674D">
            <w:pPr>
              <w:pStyle w:val="Betarp"/>
              <w:jc w:val="both"/>
              <w:rPr>
                <w:lang w:val="lt-LT"/>
              </w:rPr>
            </w:pPr>
            <w:r w:rsidRPr="008C58CC">
              <w:rPr>
                <w:lang w:val="lt-LT"/>
              </w:rPr>
              <w:t>Mokyklos veiklos kokybės įsivert</w:t>
            </w:r>
            <w:r w:rsidR="003C674D">
              <w:rPr>
                <w:lang w:val="lt-LT"/>
              </w:rPr>
              <w:t>inimo koordinacinė darbo grupė</w:t>
            </w:r>
          </w:p>
        </w:tc>
      </w:tr>
      <w:tr w:rsidR="00AC2CF0" w:rsidRPr="008C58CC" w:rsidTr="00A947BE">
        <w:tc>
          <w:tcPr>
            <w:tcW w:w="592" w:type="dxa"/>
          </w:tcPr>
          <w:p w:rsidR="00AC2CF0" w:rsidRPr="008C58CC" w:rsidRDefault="00381720" w:rsidP="00F76384">
            <w:pPr>
              <w:pStyle w:val="Betarp"/>
              <w:jc w:val="both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4471" w:type="dxa"/>
          </w:tcPr>
          <w:p w:rsidR="00AC2CF0" w:rsidRPr="008C58CC" w:rsidRDefault="00AC2CF0" w:rsidP="00CF041F">
            <w:pPr>
              <w:pStyle w:val="Betarp"/>
              <w:jc w:val="both"/>
              <w:rPr>
                <w:lang w:val="lt-LT"/>
              </w:rPr>
            </w:pPr>
            <w:r w:rsidRPr="008C58CC">
              <w:rPr>
                <w:lang w:val="lt-LT"/>
              </w:rPr>
              <w:t>Mokyklos veiklos kokybės įsivertinimo</w:t>
            </w:r>
            <w:r w:rsidR="00CF041F">
              <w:rPr>
                <w:lang w:val="lt-LT"/>
              </w:rPr>
              <w:t xml:space="preserve"> grupės</w:t>
            </w:r>
            <w:r w:rsidRPr="008C58CC">
              <w:rPr>
                <w:lang w:val="lt-LT"/>
              </w:rPr>
              <w:t xml:space="preserve"> posėdyje apsitarti kokiais šaltiniais remiantis bus atliekamas giluminis</w:t>
            </w:r>
            <w:r w:rsidR="00CF041F">
              <w:rPr>
                <w:lang w:val="lt-LT"/>
              </w:rPr>
              <w:t xml:space="preserve"> Rodiklio 2.2.1. Mokymosi lūkesčiai ir mokinių skatinimas. Raktiniai žodžiai: tikėjimas mokinio galiomis, mokymosi džiaugsmas, mokymosi įprasminimas.</w:t>
            </w:r>
          </w:p>
        </w:tc>
        <w:tc>
          <w:tcPr>
            <w:tcW w:w="1458" w:type="dxa"/>
          </w:tcPr>
          <w:p w:rsidR="00AC2CF0" w:rsidRPr="008C58CC" w:rsidRDefault="00AC2CF0" w:rsidP="0028777E">
            <w:pPr>
              <w:pStyle w:val="Betarp"/>
              <w:jc w:val="both"/>
              <w:rPr>
                <w:lang w:val="lt-LT"/>
              </w:rPr>
            </w:pPr>
            <w:r w:rsidRPr="008C58CC">
              <w:rPr>
                <w:lang w:val="lt-LT"/>
              </w:rPr>
              <w:t>2</w:t>
            </w:r>
            <w:r w:rsidR="00CF041F">
              <w:rPr>
                <w:lang w:val="lt-LT"/>
              </w:rPr>
              <w:t>021-03-30</w:t>
            </w:r>
          </w:p>
        </w:tc>
        <w:tc>
          <w:tcPr>
            <w:tcW w:w="2977" w:type="dxa"/>
          </w:tcPr>
          <w:p w:rsidR="00AC2CF0" w:rsidRPr="008C58CC" w:rsidRDefault="00CF041F" w:rsidP="003C674D">
            <w:pPr>
              <w:pStyle w:val="Betarp"/>
              <w:jc w:val="both"/>
              <w:rPr>
                <w:lang w:val="lt-LT"/>
              </w:rPr>
            </w:pPr>
            <w:r w:rsidRPr="008C58CC">
              <w:rPr>
                <w:lang w:val="lt-LT"/>
              </w:rPr>
              <w:t>Mokyklos veiklos kokybės įsivert</w:t>
            </w:r>
            <w:r w:rsidR="003C674D">
              <w:rPr>
                <w:lang w:val="lt-LT"/>
              </w:rPr>
              <w:t>inimo koordinacinė darbo grupė</w:t>
            </w:r>
          </w:p>
        </w:tc>
      </w:tr>
      <w:tr w:rsidR="00AC2CF0" w:rsidRPr="008C58CC" w:rsidTr="00A947BE">
        <w:tc>
          <w:tcPr>
            <w:tcW w:w="592" w:type="dxa"/>
          </w:tcPr>
          <w:p w:rsidR="00AC2CF0" w:rsidRPr="008C58CC" w:rsidRDefault="00381720" w:rsidP="00F76384">
            <w:pPr>
              <w:pStyle w:val="Betarp"/>
              <w:jc w:val="both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AC2CF0" w:rsidRPr="008C58CC">
              <w:rPr>
                <w:lang w:val="lt-LT"/>
              </w:rPr>
              <w:t>.</w:t>
            </w:r>
          </w:p>
        </w:tc>
        <w:tc>
          <w:tcPr>
            <w:tcW w:w="4471" w:type="dxa"/>
          </w:tcPr>
          <w:p w:rsidR="00AC2CF0" w:rsidRPr="008C58CC" w:rsidRDefault="00CF041F" w:rsidP="00A947BE">
            <w:pPr>
              <w:pStyle w:val="Betarp"/>
              <w:jc w:val="both"/>
              <w:rPr>
                <w:lang w:val="lt-LT"/>
              </w:rPr>
            </w:pPr>
            <w:r w:rsidRPr="008C58CC">
              <w:rPr>
                <w:lang w:val="lt-LT"/>
              </w:rPr>
              <w:t xml:space="preserve">Naudojantis IQĘS </w:t>
            </w:r>
            <w:proofErr w:type="spellStart"/>
            <w:r w:rsidRPr="008C58CC">
              <w:rPr>
                <w:lang w:val="lt-LT"/>
              </w:rPr>
              <w:t>online</w:t>
            </w:r>
            <w:proofErr w:type="spellEnd"/>
            <w:r w:rsidRPr="008C58CC">
              <w:rPr>
                <w:lang w:val="lt-LT"/>
              </w:rPr>
              <w:t xml:space="preserve"> Internetin</w:t>
            </w:r>
            <w:r>
              <w:rPr>
                <w:lang w:val="lt-LT"/>
              </w:rPr>
              <w:t xml:space="preserve">e sistema  paruošti ir atlikti apklausas tėvams </w:t>
            </w:r>
            <w:r w:rsidR="00466C1D">
              <w:rPr>
                <w:lang w:val="lt-LT"/>
              </w:rPr>
              <w:t xml:space="preserve"> </w:t>
            </w:r>
            <w:r w:rsidR="00A947BE">
              <w:rPr>
                <w:lang w:val="lt-LT"/>
              </w:rPr>
              <w:t>„</w:t>
            </w:r>
            <w:r w:rsidR="00466C1D">
              <w:rPr>
                <w:lang w:val="lt-LT"/>
              </w:rPr>
              <w:t>Ugdymas ir mokymasis</w:t>
            </w:r>
            <w:r w:rsidR="00A947BE">
              <w:rPr>
                <w:lang w:val="lt-LT"/>
              </w:rPr>
              <w:t>“</w:t>
            </w:r>
            <w:r w:rsidR="00466C1D">
              <w:rPr>
                <w:lang w:val="lt-LT"/>
              </w:rPr>
              <w:t xml:space="preserve"> (T03</w:t>
            </w:r>
            <w:r>
              <w:rPr>
                <w:lang w:val="lt-LT"/>
              </w:rPr>
              <w:t>) ir mokytojams</w:t>
            </w:r>
            <w:r w:rsidR="00A947BE">
              <w:rPr>
                <w:lang w:val="lt-LT"/>
              </w:rPr>
              <w:t xml:space="preserve"> „</w:t>
            </w:r>
            <w:r w:rsidR="00466C1D">
              <w:rPr>
                <w:lang w:val="lt-LT"/>
              </w:rPr>
              <w:t>Ugdymas ir mokymasis</w:t>
            </w:r>
            <w:r w:rsidR="00A947BE">
              <w:rPr>
                <w:lang w:val="lt-LT"/>
              </w:rPr>
              <w:t xml:space="preserve">“ </w:t>
            </w:r>
            <w:r>
              <w:rPr>
                <w:lang w:val="lt-LT"/>
              </w:rPr>
              <w:t>(M09), kurių rezultatai bus panaudoti atliekant giluminį įsivertinimą.</w:t>
            </w:r>
          </w:p>
        </w:tc>
        <w:tc>
          <w:tcPr>
            <w:tcW w:w="1458" w:type="dxa"/>
          </w:tcPr>
          <w:p w:rsidR="00AC2CF0" w:rsidRPr="008C58CC" w:rsidRDefault="00CF041F" w:rsidP="00F76384">
            <w:pPr>
              <w:pStyle w:val="Betarp"/>
              <w:jc w:val="both"/>
              <w:rPr>
                <w:lang w:val="lt-LT"/>
              </w:rPr>
            </w:pPr>
            <w:r>
              <w:rPr>
                <w:lang w:val="lt-LT"/>
              </w:rPr>
              <w:t>2021-04</w:t>
            </w:r>
          </w:p>
        </w:tc>
        <w:tc>
          <w:tcPr>
            <w:tcW w:w="2977" w:type="dxa"/>
          </w:tcPr>
          <w:p w:rsidR="00AC2CF0" w:rsidRPr="008C58CC" w:rsidRDefault="00CF041F" w:rsidP="00F76384">
            <w:pPr>
              <w:pStyle w:val="Betarp"/>
              <w:jc w:val="both"/>
              <w:rPr>
                <w:lang w:val="lt-LT"/>
              </w:rPr>
            </w:pPr>
            <w:r w:rsidRPr="008C58CC">
              <w:rPr>
                <w:lang w:val="lt-LT"/>
              </w:rPr>
              <w:t>Silvija Vasiliauskienė</w:t>
            </w:r>
            <w:r>
              <w:rPr>
                <w:lang w:val="lt-LT"/>
              </w:rPr>
              <w:t xml:space="preserve">, </w:t>
            </w:r>
            <w:r w:rsidRPr="008C58CC">
              <w:rPr>
                <w:lang w:val="lt-LT"/>
              </w:rPr>
              <w:t>Mokyklos veiklos kokybės įsivertinimo koordinacinės darbo grupės koordinatorė</w:t>
            </w:r>
          </w:p>
        </w:tc>
      </w:tr>
      <w:tr w:rsidR="00AC2CF0" w:rsidRPr="008C58CC" w:rsidTr="00A947BE">
        <w:tc>
          <w:tcPr>
            <w:tcW w:w="592" w:type="dxa"/>
          </w:tcPr>
          <w:p w:rsidR="00AC2CF0" w:rsidRPr="008C58CC" w:rsidRDefault="00381720" w:rsidP="00F76384">
            <w:pPr>
              <w:pStyle w:val="Betarp"/>
              <w:jc w:val="both"/>
              <w:rPr>
                <w:lang w:val="lt-LT"/>
              </w:rPr>
            </w:pPr>
            <w:r>
              <w:rPr>
                <w:lang w:val="lt-LT"/>
              </w:rPr>
              <w:t>6.</w:t>
            </w:r>
            <w:r w:rsidR="00AC2CF0" w:rsidRPr="008C58CC">
              <w:rPr>
                <w:lang w:val="lt-LT"/>
              </w:rPr>
              <w:t xml:space="preserve"> </w:t>
            </w:r>
          </w:p>
        </w:tc>
        <w:tc>
          <w:tcPr>
            <w:tcW w:w="4471" w:type="dxa"/>
          </w:tcPr>
          <w:p w:rsidR="00AC2CF0" w:rsidRPr="008C58CC" w:rsidRDefault="00CF041F" w:rsidP="00F76384">
            <w:pPr>
              <w:pStyle w:val="Betarp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Pristatyti mokytojų tarybai </w:t>
            </w:r>
            <w:r w:rsidR="00381720">
              <w:rPr>
                <w:lang w:val="lt-LT"/>
              </w:rPr>
              <w:t xml:space="preserve">plačiojo įsivertinimo ir tėvų bei mokytojų </w:t>
            </w:r>
            <w:r>
              <w:rPr>
                <w:lang w:val="lt-LT"/>
              </w:rPr>
              <w:t>apklausų rezultatus</w:t>
            </w:r>
          </w:p>
        </w:tc>
        <w:tc>
          <w:tcPr>
            <w:tcW w:w="1458" w:type="dxa"/>
          </w:tcPr>
          <w:p w:rsidR="00AC2CF0" w:rsidRPr="008C58CC" w:rsidRDefault="00CF041F" w:rsidP="00F76384">
            <w:pPr>
              <w:pStyle w:val="Betarp"/>
              <w:jc w:val="both"/>
              <w:rPr>
                <w:lang w:val="lt-LT"/>
              </w:rPr>
            </w:pPr>
            <w:r>
              <w:rPr>
                <w:lang w:val="lt-LT"/>
              </w:rPr>
              <w:t>2021-</w:t>
            </w:r>
            <w:r w:rsidR="00466C1D">
              <w:rPr>
                <w:lang w:val="lt-LT"/>
              </w:rPr>
              <w:t>05</w:t>
            </w:r>
            <w:r w:rsidR="00381720">
              <w:rPr>
                <w:lang w:val="lt-LT"/>
              </w:rPr>
              <w:t>-30</w:t>
            </w:r>
          </w:p>
        </w:tc>
        <w:tc>
          <w:tcPr>
            <w:tcW w:w="2977" w:type="dxa"/>
          </w:tcPr>
          <w:p w:rsidR="00AC2CF0" w:rsidRPr="008C58CC" w:rsidRDefault="00AC2CF0" w:rsidP="00157DD2">
            <w:pPr>
              <w:pStyle w:val="Betarp"/>
              <w:jc w:val="both"/>
              <w:rPr>
                <w:lang w:val="lt-LT"/>
              </w:rPr>
            </w:pPr>
            <w:r w:rsidRPr="008C58CC">
              <w:rPr>
                <w:lang w:val="lt-LT"/>
              </w:rPr>
              <w:t>Mokyklos veiklos kokybės įsivertinimo koordin</w:t>
            </w:r>
            <w:r w:rsidR="00A947BE">
              <w:rPr>
                <w:lang w:val="lt-LT"/>
              </w:rPr>
              <w:t>acinė darbo grupė</w:t>
            </w:r>
          </w:p>
        </w:tc>
      </w:tr>
      <w:tr w:rsidR="00AC2CF0" w:rsidRPr="008C58CC" w:rsidTr="00A947BE">
        <w:tc>
          <w:tcPr>
            <w:tcW w:w="592" w:type="dxa"/>
          </w:tcPr>
          <w:p w:rsidR="00AC2CF0" w:rsidRPr="008C58CC" w:rsidRDefault="00381720" w:rsidP="00F76384">
            <w:pPr>
              <w:pStyle w:val="Betarp"/>
              <w:jc w:val="both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4471" w:type="dxa"/>
          </w:tcPr>
          <w:p w:rsidR="00AC2CF0" w:rsidRPr="008C58CC" w:rsidRDefault="00AC2CF0" w:rsidP="00F76384">
            <w:pPr>
              <w:pStyle w:val="Betarp"/>
              <w:jc w:val="both"/>
              <w:rPr>
                <w:lang w:val="lt-LT"/>
              </w:rPr>
            </w:pPr>
            <w:r w:rsidRPr="008C58CC">
              <w:rPr>
                <w:lang w:val="lt-LT"/>
              </w:rPr>
              <w:t>Giluminio įsivertinimo atlikimas</w:t>
            </w:r>
          </w:p>
          <w:p w:rsidR="00AC2CF0" w:rsidRPr="008C58CC" w:rsidRDefault="009171CC" w:rsidP="00F76384">
            <w:pPr>
              <w:pStyle w:val="Betarp"/>
              <w:jc w:val="both"/>
              <w:rPr>
                <w:lang w:val="lt-LT"/>
              </w:rPr>
            </w:pP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5575935</wp:posOffset>
                      </wp:positionV>
                      <wp:extent cx="2165350" cy="0"/>
                      <wp:effectExtent l="7620" t="5080" r="8255" b="1397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65D3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439.05pt" to="333.25pt,4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JK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hns+nT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"/>
                  </w:pict>
                </mc:Fallback>
              </mc:AlternateContent>
            </w:r>
          </w:p>
        </w:tc>
        <w:tc>
          <w:tcPr>
            <w:tcW w:w="1458" w:type="dxa"/>
          </w:tcPr>
          <w:p w:rsidR="00AC2CF0" w:rsidRPr="008C58CC" w:rsidRDefault="00381720" w:rsidP="0028777E">
            <w:pPr>
              <w:pStyle w:val="Betarp"/>
              <w:jc w:val="both"/>
              <w:rPr>
                <w:lang w:val="lt-LT"/>
              </w:rPr>
            </w:pPr>
            <w:r>
              <w:rPr>
                <w:lang w:val="lt-LT"/>
              </w:rPr>
              <w:t>2021-</w:t>
            </w:r>
            <w:r w:rsidR="00AC2CF0" w:rsidRPr="008C58CC">
              <w:rPr>
                <w:lang w:val="lt-LT"/>
              </w:rPr>
              <w:t>04, 05</w:t>
            </w:r>
            <w:r>
              <w:rPr>
                <w:lang w:val="lt-LT"/>
              </w:rPr>
              <w:t>, 06</w:t>
            </w:r>
          </w:p>
        </w:tc>
        <w:tc>
          <w:tcPr>
            <w:tcW w:w="2977" w:type="dxa"/>
          </w:tcPr>
          <w:p w:rsidR="00AC2CF0" w:rsidRDefault="00AC2CF0" w:rsidP="00F76384">
            <w:pPr>
              <w:pStyle w:val="Betarp"/>
              <w:jc w:val="both"/>
              <w:rPr>
                <w:lang w:val="lt-LT"/>
              </w:rPr>
            </w:pPr>
            <w:r w:rsidRPr="008C58CC">
              <w:rPr>
                <w:lang w:val="lt-LT"/>
              </w:rPr>
              <w:t>Silvija Vasiliauskienė</w:t>
            </w:r>
            <w:r>
              <w:rPr>
                <w:lang w:val="lt-LT"/>
              </w:rPr>
              <w:t xml:space="preserve">, </w:t>
            </w:r>
            <w:r w:rsidRPr="008C58CC">
              <w:rPr>
                <w:lang w:val="lt-LT"/>
              </w:rPr>
              <w:t>Mokyklos veiklos kokybės įsivertinimo koordinacinės darbo grupės koordinatorė</w:t>
            </w:r>
            <w:r>
              <w:rPr>
                <w:lang w:val="lt-LT"/>
              </w:rPr>
              <w:t>,</w:t>
            </w:r>
          </w:p>
          <w:p w:rsidR="00AC2CF0" w:rsidRPr="008C58CC" w:rsidRDefault="00A947BE" w:rsidP="003C674D">
            <w:pPr>
              <w:pStyle w:val="Betarp"/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M</w:t>
            </w:r>
            <w:r w:rsidR="00AC2CF0" w:rsidRPr="008C58CC">
              <w:rPr>
                <w:lang w:val="lt-LT"/>
              </w:rPr>
              <w:t>okyklos veiklos kokybės įsiver</w:t>
            </w:r>
            <w:r w:rsidR="00381720">
              <w:rPr>
                <w:lang w:val="lt-LT"/>
              </w:rPr>
              <w:t>t</w:t>
            </w:r>
            <w:r w:rsidR="003C674D">
              <w:rPr>
                <w:lang w:val="lt-LT"/>
              </w:rPr>
              <w:t>inimo koordinacinė darbo grupė</w:t>
            </w:r>
            <w:r>
              <w:rPr>
                <w:lang w:val="lt-LT"/>
              </w:rPr>
              <w:t>.</w:t>
            </w:r>
          </w:p>
        </w:tc>
      </w:tr>
      <w:tr w:rsidR="00AC2CF0" w:rsidRPr="008C58CC" w:rsidTr="00A947BE">
        <w:tc>
          <w:tcPr>
            <w:tcW w:w="592" w:type="dxa"/>
          </w:tcPr>
          <w:p w:rsidR="00AC2CF0" w:rsidRPr="008C58CC" w:rsidRDefault="00381720" w:rsidP="00F76384">
            <w:pPr>
              <w:pStyle w:val="Betarp"/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8.</w:t>
            </w:r>
          </w:p>
        </w:tc>
        <w:tc>
          <w:tcPr>
            <w:tcW w:w="4471" w:type="dxa"/>
          </w:tcPr>
          <w:p w:rsidR="00AC2CF0" w:rsidRPr="008C58CC" w:rsidRDefault="00AC2CF0" w:rsidP="00A947BE">
            <w:pPr>
              <w:pStyle w:val="Betarp"/>
              <w:jc w:val="both"/>
              <w:rPr>
                <w:lang w:val="lt-LT"/>
              </w:rPr>
            </w:pPr>
            <w:r w:rsidRPr="008C58CC">
              <w:rPr>
                <w:lang w:val="lt-LT"/>
              </w:rPr>
              <w:t xml:space="preserve">Giluminio įsivertinimo ataskaitos pristatymas išvadų ir rekomendacijų pateikimas </w:t>
            </w:r>
            <w:r>
              <w:rPr>
                <w:lang w:val="lt-LT"/>
              </w:rPr>
              <w:t>mokyklos m</w:t>
            </w:r>
            <w:r w:rsidRPr="008C58CC">
              <w:rPr>
                <w:lang w:val="lt-LT"/>
              </w:rPr>
              <w:t xml:space="preserve">okytojų tarybai ir Mokyklos tarybai, </w:t>
            </w:r>
            <w:r>
              <w:rPr>
                <w:lang w:val="lt-LT"/>
              </w:rPr>
              <w:t xml:space="preserve">Šilutės rajono savivaldybės administracijos </w:t>
            </w:r>
            <w:r w:rsidR="00A947BE">
              <w:rPr>
                <w:lang w:val="lt-LT"/>
              </w:rPr>
              <w:t>Š</w:t>
            </w:r>
            <w:r w:rsidRPr="008C58CC">
              <w:rPr>
                <w:lang w:val="lt-LT"/>
              </w:rPr>
              <w:t xml:space="preserve">vietimo </w:t>
            </w:r>
            <w:r w:rsidR="00A947BE">
              <w:rPr>
                <w:lang w:val="lt-LT"/>
              </w:rPr>
              <w:t xml:space="preserve">ir kultūros </w:t>
            </w:r>
            <w:r w:rsidRPr="008C58CC">
              <w:rPr>
                <w:lang w:val="lt-LT"/>
              </w:rPr>
              <w:t>skyriui.</w:t>
            </w:r>
          </w:p>
        </w:tc>
        <w:tc>
          <w:tcPr>
            <w:tcW w:w="1458" w:type="dxa"/>
          </w:tcPr>
          <w:p w:rsidR="00AC2CF0" w:rsidRPr="008C58CC" w:rsidRDefault="00381720" w:rsidP="00F76384">
            <w:pPr>
              <w:pStyle w:val="Betarp"/>
              <w:jc w:val="both"/>
              <w:rPr>
                <w:lang w:val="lt-LT"/>
              </w:rPr>
            </w:pPr>
            <w:r>
              <w:rPr>
                <w:lang w:val="lt-LT"/>
              </w:rPr>
              <w:t>2021</w:t>
            </w:r>
            <w:r w:rsidR="00AC2CF0" w:rsidRPr="008C58CC">
              <w:rPr>
                <w:lang w:val="lt-LT"/>
              </w:rPr>
              <w:t>-06</w:t>
            </w:r>
          </w:p>
        </w:tc>
        <w:tc>
          <w:tcPr>
            <w:tcW w:w="2977" w:type="dxa"/>
          </w:tcPr>
          <w:p w:rsidR="00AC2CF0" w:rsidRPr="008C58CC" w:rsidRDefault="00AC2CF0" w:rsidP="00F76384">
            <w:pPr>
              <w:pStyle w:val="Betarp"/>
              <w:jc w:val="both"/>
              <w:rPr>
                <w:lang w:val="lt-LT"/>
              </w:rPr>
            </w:pPr>
            <w:r w:rsidRPr="008C58CC">
              <w:rPr>
                <w:lang w:val="lt-LT"/>
              </w:rPr>
              <w:t>Mokyklos veiklos kokybės įsivertinimo koordinacinė darbo grupė</w:t>
            </w:r>
          </w:p>
        </w:tc>
      </w:tr>
      <w:tr w:rsidR="00AC2CF0" w:rsidRPr="008C58CC" w:rsidTr="00A947BE">
        <w:tc>
          <w:tcPr>
            <w:tcW w:w="592" w:type="dxa"/>
          </w:tcPr>
          <w:p w:rsidR="00AC2CF0" w:rsidRPr="008C58CC" w:rsidRDefault="00381720" w:rsidP="00F76384">
            <w:pPr>
              <w:pStyle w:val="Betarp"/>
              <w:jc w:val="both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4471" w:type="dxa"/>
          </w:tcPr>
          <w:p w:rsidR="00AC2CF0" w:rsidRPr="008C58CC" w:rsidRDefault="00AC2CF0" w:rsidP="00F76384">
            <w:pPr>
              <w:pStyle w:val="Betarp"/>
              <w:jc w:val="both"/>
              <w:rPr>
                <w:lang w:val="lt-LT"/>
              </w:rPr>
            </w:pPr>
            <w:r w:rsidRPr="008C58CC">
              <w:rPr>
                <w:lang w:val="lt-LT"/>
              </w:rPr>
              <w:t>NŠA paskirtos užduotys,</w:t>
            </w:r>
            <w:r>
              <w:rPr>
                <w:lang w:val="lt-LT"/>
              </w:rPr>
              <w:t xml:space="preserve"> </w:t>
            </w:r>
            <w:r w:rsidRPr="008C58CC">
              <w:rPr>
                <w:lang w:val="lt-LT"/>
              </w:rPr>
              <w:t>dokumentų nagrinėjimas</w:t>
            </w:r>
            <w:r w:rsidR="00381720">
              <w:rPr>
                <w:lang w:val="lt-LT"/>
              </w:rPr>
              <w:t>, mokyklos pateiktų užduočių atlikimas.</w:t>
            </w:r>
          </w:p>
        </w:tc>
        <w:tc>
          <w:tcPr>
            <w:tcW w:w="1458" w:type="dxa"/>
          </w:tcPr>
          <w:p w:rsidR="00AC2CF0" w:rsidRPr="008C58CC" w:rsidRDefault="00381720" w:rsidP="0028777E">
            <w:pPr>
              <w:pStyle w:val="Betarp"/>
              <w:jc w:val="both"/>
              <w:rPr>
                <w:lang w:val="lt-LT"/>
              </w:rPr>
            </w:pPr>
            <w:r>
              <w:rPr>
                <w:lang w:val="lt-LT"/>
              </w:rPr>
              <w:t>2021</w:t>
            </w:r>
            <w:r w:rsidR="00AC2CF0" w:rsidRPr="008C58CC">
              <w:rPr>
                <w:lang w:val="lt-LT"/>
              </w:rPr>
              <w:t>-09, 12</w:t>
            </w:r>
          </w:p>
        </w:tc>
        <w:tc>
          <w:tcPr>
            <w:tcW w:w="2977" w:type="dxa"/>
          </w:tcPr>
          <w:p w:rsidR="00AC2CF0" w:rsidRPr="008C58CC" w:rsidRDefault="00AC2CF0" w:rsidP="003C674D">
            <w:pPr>
              <w:pStyle w:val="Betarp"/>
              <w:jc w:val="both"/>
              <w:rPr>
                <w:lang w:val="lt-LT"/>
              </w:rPr>
            </w:pPr>
            <w:r w:rsidRPr="008C58CC">
              <w:rPr>
                <w:lang w:val="lt-LT"/>
              </w:rPr>
              <w:t>Mokyklos veiklos ko</w:t>
            </w:r>
            <w:r w:rsidR="003C674D">
              <w:rPr>
                <w:lang w:val="lt-LT"/>
              </w:rPr>
              <w:t>kybės įsivertinimo darbo grupė</w:t>
            </w:r>
          </w:p>
        </w:tc>
      </w:tr>
    </w:tbl>
    <w:p w:rsidR="00AC2CF0" w:rsidRPr="008C58CC" w:rsidRDefault="00AC2CF0" w:rsidP="00F76384">
      <w:pPr>
        <w:jc w:val="both"/>
      </w:pPr>
    </w:p>
    <w:p w:rsidR="00AC2CF0" w:rsidRPr="008C58CC" w:rsidRDefault="009171CC" w:rsidP="00F76384">
      <w:pPr>
        <w:jc w:val="both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81280</wp:posOffset>
                </wp:positionV>
                <wp:extent cx="1955800" cy="0"/>
                <wp:effectExtent l="6985" t="11430" r="889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1D14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6.4pt" to="324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u6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W0+k8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"/>
            </w:pict>
          </mc:Fallback>
        </mc:AlternateContent>
      </w:r>
    </w:p>
    <w:sectPr w:rsidR="00AC2CF0" w:rsidRPr="008C58CC" w:rsidSect="008C58CC">
      <w:headerReference w:type="default" r:id="rId6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574" w:rsidRDefault="00137574">
      <w:r>
        <w:separator/>
      </w:r>
    </w:p>
  </w:endnote>
  <w:endnote w:type="continuationSeparator" w:id="0">
    <w:p w:rsidR="00137574" w:rsidRDefault="0013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574" w:rsidRDefault="00137574">
      <w:r>
        <w:separator/>
      </w:r>
    </w:p>
  </w:footnote>
  <w:footnote w:type="continuationSeparator" w:id="0">
    <w:p w:rsidR="00137574" w:rsidRDefault="0013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F0" w:rsidRDefault="00AC2CF0" w:rsidP="004A1239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1024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C2CF0" w:rsidRDefault="00AC2C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BB"/>
    <w:rsid w:val="00036AF6"/>
    <w:rsid w:val="000C5DFC"/>
    <w:rsid w:val="000F40BD"/>
    <w:rsid w:val="00103055"/>
    <w:rsid w:val="00137574"/>
    <w:rsid w:val="00157DD2"/>
    <w:rsid w:val="00175308"/>
    <w:rsid w:val="001C6B35"/>
    <w:rsid w:val="0028777E"/>
    <w:rsid w:val="002E477A"/>
    <w:rsid w:val="00342B84"/>
    <w:rsid w:val="00381720"/>
    <w:rsid w:val="003846CA"/>
    <w:rsid w:val="003C674D"/>
    <w:rsid w:val="003D465D"/>
    <w:rsid w:val="00410249"/>
    <w:rsid w:val="0046336F"/>
    <w:rsid w:val="00466C1D"/>
    <w:rsid w:val="004A1239"/>
    <w:rsid w:val="004D27E9"/>
    <w:rsid w:val="004E2297"/>
    <w:rsid w:val="00532E55"/>
    <w:rsid w:val="005348C5"/>
    <w:rsid w:val="00562BA8"/>
    <w:rsid w:val="00596B7F"/>
    <w:rsid w:val="005E7564"/>
    <w:rsid w:val="005F6354"/>
    <w:rsid w:val="0065395F"/>
    <w:rsid w:val="006565AF"/>
    <w:rsid w:val="006E2BFF"/>
    <w:rsid w:val="006E64B3"/>
    <w:rsid w:val="007211BB"/>
    <w:rsid w:val="00733CB9"/>
    <w:rsid w:val="007865EC"/>
    <w:rsid w:val="007A600C"/>
    <w:rsid w:val="00824906"/>
    <w:rsid w:val="008C58CC"/>
    <w:rsid w:val="008E0452"/>
    <w:rsid w:val="009171CC"/>
    <w:rsid w:val="009321DF"/>
    <w:rsid w:val="00936462"/>
    <w:rsid w:val="00943A5F"/>
    <w:rsid w:val="00983FDA"/>
    <w:rsid w:val="009B2738"/>
    <w:rsid w:val="009C0F3E"/>
    <w:rsid w:val="009F00C1"/>
    <w:rsid w:val="00A31874"/>
    <w:rsid w:val="00A37B31"/>
    <w:rsid w:val="00A947BE"/>
    <w:rsid w:val="00AA6EA0"/>
    <w:rsid w:val="00AB7BA3"/>
    <w:rsid w:val="00AC2CF0"/>
    <w:rsid w:val="00AF37BB"/>
    <w:rsid w:val="00B638DC"/>
    <w:rsid w:val="00C34015"/>
    <w:rsid w:val="00C42248"/>
    <w:rsid w:val="00C56C88"/>
    <w:rsid w:val="00C655EB"/>
    <w:rsid w:val="00C766AD"/>
    <w:rsid w:val="00CF041F"/>
    <w:rsid w:val="00D24B4A"/>
    <w:rsid w:val="00D85B3B"/>
    <w:rsid w:val="00DD2F5C"/>
    <w:rsid w:val="00E8535C"/>
    <w:rsid w:val="00E913B9"/>
    <w:rsid w:val="00EA2A8D"/>
    <w:rsid w:val="00F36F97"/>
    <w:rsid w:val="00F63955"/>
    <w:rsid w:val="00F76384"/>
    <w:rsid w:val="00F926B5"/>
    <w:rsid w:val="00FF29EF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8EE763-9D46-4412-8E9D-33E2E7C6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11B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7211BB"/>
    <w:pPr>
      <w:ind w:left="720"/>
    </w:pPr>
  </w:style>
  <w:style w:type="paragraph" w:styleId="Betarp">
    <w:name w:val="No Spacing"/>
    <w:uiPriority w:val="99"/>
    <w:qFormat/>
    <w:rsid w:val="007211B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65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Paantrat">
    <w:name w:val="Subtitle"/>
    <w:basedOn w:val="prastasis"/>
    <w:next w:val="prastasis"/>
    <w:link w:val="PaantratDiagrama"/>
    <w:uiPriority w:val="99"/>
    <w:qFormat/>
    <w:locked/>
    <w:rsid w:val="00C42248"/>
    <w:pPr>
      <w:spacing w:after="60"/>
      <w:jc w:val="center"/>
      <w:outlineLvl w:val="1"/>
    </w:pPr>
    <w:rPr>
      <w:rFonts w:ascii="Cambria" w:hAnsi="Cambria" w:cs="Cambria"/>
      <w:lang w:eastAsia="lt-LT"/>
    </w:rPr>
  </w:style>
  <w:style w:type="character" w:customStyle="1" w:styleId="PaantratDiagrama">
    <w:name w:val="Paantraštė Diagrama"/>
    <w:link w:val="Paantrat"/>
    <w:uiPriority w:val="99"/>
    <w:locked/>
    <w:rsid w:val="00C42248"/>
    <w:rPr>
      <w:rFonts w:ascii="Cambria" w:hAnsi="Cambria" w:cs="Cambria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8C58C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CA4772"/>
    <w:rPr>
      <w:rFonts w:ascii="Times New Roman" w:eastAsia="Times New Roman" w:hAnsi="Times New Roman"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8C58C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47B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47B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4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Daiva Balčytienė</cp:lastModifiedBy>
  <cp:revision>2</cp:revision>
  <cp:lastPrinted>2020-12-30T03:38:00Z</cp:lastPrinted>
  <dcterms:created xsi:type="dcterms:W3CDTF">2021-01-07T16:29:00Z</dcterms:created>
  <dcterms:modified xsi:type="dcterms:W3CDTF">2021-01-07T16:29:00Z</dcterms:modified>
</cp:coreProperties>
</file>