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7A" w:rsidRPr="00546BBF" w:rsidRDefault="00A4427A" w:rsidP="00A4427A">
      <w:pPr>
        <w:ind w:firstLine="6379"/>
        <w:jc w:val="both"/>
        <w:rPr>
          <w:sz w:val="24"/>
          <w:szCs w:val="24"/>
        </w:rPr>
      </w:pPr>
      <w:bookmarkStart w:id="0" w:name="_GoBack"/>
      <w:bookmarkEnd w:id="0"/>
      <w:r>
        <w:rPr>
          <w:sz w:val="24"/>
          <w:szCs w:val="24"/>
        </w:rPr>
        <w:t xml:space="preserve">     </w:t>
      </w:r>
      <w:r w:rsidRPr="00546BBF">
        <w:rPr>
          <w:sz w:val="24"/>
          <w:szCs w:val="24"/>
        </w:rPr>
        <w:t xml:space="preserve">PATVIRTINTA </w:t>
      </w:r>
      <w:r w:rsidRPr="00546BBF">
        <w:rPr>
          <w:sz w:val="24"/>
          <w:szCs w:val="24"/>
        </w:rPr>
        <w:tab/>
      </w:r>
      <w:r w:rsidRPr="00546BBF">
        <w:rPr>
          <w:sz w:val="24"/>
          <w:szCs w:val="24"/>
        </w:rPr>
        <w:tab/>
      </w:r>
      <w:r w:rsidRPr="00546BBF">
        <w:rPr>
          <w:sz w:val="24"/>
          <w:szCs w:val="24"/>
        </w:rPr>
        <w:tab/>
        <w:t xml:space="preserve">                                                               </w:t>
      </w:r>
      <w:r>
        <w:rPr>
          <w:sz w:val="24"/>
          <w:szCs w:val="24"/>
        </w:rPr>
        <w:t xml:space="preserve">     </w:t>
      </w:r>
      <w:r w:rsidRPr="00546BBF">
        <w:rPr>
          <w:sz w:val="24"/>
          <w:szCs w:val="24"/>
        </w:rPr>
        <w:t xml:space="preserve">Šilutės Žibų pradinės mokyklos                                                                                                                                     </w:t>
      </w:r>
    </w:p>
    <w:p w:rsidR="00A4427A" w:rsidRPr="00546BBF" w:rsidRDefault="00A4427A" w:rsidP="00A4427A">
      <w:pPr>
        <w:ind w:firstLine="6379"/>
        <w:jc w:val="both"/>
        <w:rPr>
          <w:sz w:val="24"/>
          <w:szCs w:val="24"/>
          <w:lang w:val="fi-FI"/>
        </w:rPr>
      </w:pPr>
      <w:r>
        <w:rPr>
          <w:sz w:val="24"/>
          <w:szCs w:val="24"/>
          <w:lang w:val="fi-FI"/>
        </w:rPr>
        <w:t xml:space="preserve">     </w:t>
      </w:r>
      <w:r w:rsidRPr="00546BBF">
        <w:rPr>
          <w:sz w:val="24"/>
          <w:szCs w:val="24"/>
          <w:lang w:val="fi-FI"/>
        </w:rPr>
        <w:t>direktoriaus 2020 m. spalio 27 d.</w:t>
      </w:r>
    </w:p>
    <w:p w:rsidR="00A4427A" w:rsidRPr="00546BBF" w:rsidRDefault="00A4427A" w:rsidP="00A4427A">
      <w:pPr>
        <w:ind w:firstLine="6379"/>
        <w:jc w:val="both"/>
        <w:rPr>
          <w:sz w:val="24"/>
          <w:szCs w:val="24"/>
          <w:lang w:val="fi-FI"/>
        </w:rPr>
      </w:pPr>
      <w:r>
        <w:rPr>
          <w:sz w:val="24"/>
          <w:szCs w:val="24"/>
          <w:lang w:val="fi-FI"/>
        </w:rPr>
        <w:t xml:space="preserve">     </w:t>
      </w:r>
      <w:r w:rsidRPr="00546BBF">
        <w:rPr>
          <w:sz w:val="24"/>
          <w:szCs w:val="24"/>
          <w:lang w:val="fi-FI"/>
        </w:rPr>
        <w:t>įsakymu Nr. I-119</w:t>
      </w:r>
    </w:p>
    <w:p w:rsidR="00A4427A" w:rsidRPr="00546BBF" w:rsidRDefault="00A4427A" w:rsidP="00A4427A">
      <w:pPr>
        <w:autoSpaceDE w:val="0"/>
        <w:autoSpaceDN w:val="0"/>
        <w:adjustRightInd w:val="0"/>
        <w:jc w:val="both"/>
        <w:rPr>
          <w:rFonts w:ascii="Times New Roman,Bold" w:hAnsi="Times New Roman,Bold" w:cs="Times New Roman,Bold"/>
          <w:b/>
          <w:bCs/>
          <w:sz w:val="24"/>
          <w:szCs w:val="24"/>
        </w:rPr>
      </w:pPr>
    </w:p>
    <w:p w:rsidR="00A4427A" w:rsidRDefault="00A4427A" w:rsidP="00A4427A">
      <w:pPr>
        <w:pStyle w:val="Pavadinimas"/>
      </w:pPr>
    </w:p>
    <w:p w:rsidR="00A4427A" w:rsidRDefault="00A4427A" w:rsidP="00A4427A">
      <w:pPr>
        <w:pStyle w:val="Pavadinimas"/>
      </w:pPr>
      <w:smartTag w:uri="urn:schemas-microsoft-com:office:smarttags" w:element="PersonName">
        <w:smartTagPr>
          <w:attr w:name="ProductID" w:val="ŠILUTĖS ŽIBŲ PRADINĖ MOKYKLA"/>
        </w:smartTagPr>
        <w:r>
          <w:t>ŠILUTĖS ŽIBŲ PRADINĖ MOKYKLA</w:t>
        </w:r>
      </w:smartTag>
    </w:p>
    <w:p w:rsidR="00A4427A" w:rsidRPr="00BB4F02" w:rsidRDefault="00A4427A" w:rsidP="00A4427A">
      <w:pPr>
        <w:pStyle w:val="Pavadinimas"/>
      </w:pPr>
    </w:p>
    <w:p w:rsidR="00A4427A" w:rsidRDefault="00A4427A" w:rsidP="00A4427A">
      <w:pPr>
        <w:pStyle w:val="Pavadinimas"/>
      </w:pPr>
      <w:r>
        <w:t>MOKINIŲ MOKYMOSI KRŪVIŲ REGULIAVIMO TVARKOS APRAŠAS</w:t>
      </w:r>
    </w:p>
    <w:p w:rsidR="00A4427A" w:rsidRDefault="00A4427A" w:rsidP="00A4427A">
      <w:pPr>
        <w:pStyle w:val="Pavadinimas"/>
      </w:pPr>
    </w:p>
    <w:p w:rsidR="00A4427A" w:rsidRDefault="00A4427A" w:rsidP="00A4427A">
      <w:pPr>
        <w:pStyle w:val="Pavadinimas"/>
      </w:pPr>
    </w:p>
    <w:p w:rsidR="00A4427A" w:rsidRDefault="00A4427A" w:rsidP="00A4427A">
      <w:pPr>
        <w:pStyle w:val="Pavadinimas"/>
        <w:rPr>
          <w:caps/>
        </w:rPr>
      </w:pPr>
      <w:r>
        <w:t xml:space="preserve">I </w:t>
      </w:r>
      <w:r w:rsidRPr="009A6BF0">
        <w:rPr>
          <w:caps/>
        </w:rPr>
        <w:t>skyrius</w:t>
      </w:r>
    </w:p>
    <w:p w:rsidR="00A4427A" w:rsidRDefault="00A4427A" w:rsidP="00A4427A">
      <w:pPr>
        <w:pStyle w:val="Pavadinimas"/>
      </w:pPr>
      <w:r>
        <w:t>BENDROSIOS NUOSTATOS</w:t>
      </w:r>
    </w:p>
    <w:p w:rsidR="00A4427A" w:rsidRDefault="00A4427A" w:rsidP="00A4427A">
      <w:pPr>
        <w:pStyle w:val="Pavadinimas"/>
        <w:ind w:firstLine="1080"/>
        <w:jc w:val="both"/>
      </w:pPr>
    </w:p>
    <w:p w:rsidR="00A4427A" w:rsidRDefault="00A4427A" w:rsidP="00A4427A">
      <w:pPr>
        <w:pStyle w:val="Pavadinimas"/>
        <w:ind w:firstLine="1080"/>
        <w:jc w:val="both"/>
        <w:rPr>
          <w:b w:val="0"/>
        </w:rPr>
      </w:pPr>
      <w:r w:rsidRPr="00C4404B">
        <w:rPr>
          <w:b w:val="0"/>
        </w:rPr>
        <w:t xml:space="preserve">1. </w:t>
      </w:r>
      <w:r>
        <w:rPr>
          <w:b w:val="0"/>
        </w:rPr>
        <w:t xml:space="preserve">Šilutės Žibų pradinės mokyklos mokinių mokymosi krūvių reguliavimo tvarkos aprašo (toliau – Aprašas) paskirtis – apibrėžti mokymosi krūvių reguliavimo tikslus principus, numatyti mokymosi krūvių reguliavimo priemones ir jų įgyvendinimą. </w:t>
      </w:r>
    </w:p>
    <w:p w:rsidR="00A4427A" w:rsidRDefault="00A4427A" w:rsidP="00A4427A">
      <w:pPr>
        <w:pStyle w:val="Pavadinimas"/>
        <w:ind w:firstLine="1080"/>
        <w:jc w:val="both"/>
        <w:rPr>
          <w:b w:val="0"/>
        </w:rPr>
      </w:pPr>
      <w:r>
        <w:rPr>
          <w:b w:val="0"/>
        </w:rPr>
        <w:t xml:space="preserve">2. Mokymosi krūvis – mokinio darbinės veiklos apimtis jo ugdymo(si) procese. Mokymosi krūvis apima privalomų pamokų skaičių, namų darbus, neformaliojo vaikų švietimo veiklas. </w:t>
      </w:r>
    </w:p>
    <w:p w:rsidR="00A4427A" w:rsidRPr="00A24D0A" w:rsidRDefault="00A4427A" w:rsidP="00A4427A">
      <w:pPr>
        <w:pStyle w:val="Pavadinimas"/>
        <w:ind w:firstLine="1080"/>
        <w:jc w:val="both"/>
        <w:rPr>
          <w:b w:val="0"/>
        </w:rPr>
      </w:pPr>
      <w:r w:rsidRPr="00A24D0A">
        <w:rPr>
          <w:b w:val="0"/>
        </w:rPr>
        <w:t xml:space="preserve">3. Aprašas parengtas vadovaujantis Bendrosiomis programomis, </w:t>
      </w:r>
      <w:r w:rsidRPr="00A24D0A">
        <w:rPr>
          <w:b w:val="0"/>
          <w:color w:val="000000"/>
        </w:rPr>
        <w:t>Liet</w:t>
      </w:r>
      <w:r>
        <w:rPr>
          <w:b w:val="0"/>
          <w:color w:val="000000"/>
        </w:rPr>
        <w:t>uvos higienos norma HN 21:2017 „</w:t>
      </w:r>
      <w:r w:rsidRPr="00A24D0A">
        <w:rPr>
          <w:b w:val="0"/>
          <w:color w:val="000000"/>
        </w:rPr>
        <w:t>Mokykla, vykdanti bendrojo ugdymo programas. Bendriej</w:t>
      </w:r>
      <w:r>
        <w:rPr>
          <w:b w:val="0"/>
          <w:color w:val="000000"/>
        </w:rPr>
        <w:t>i sveikatos saugos reikalavimai“</w:t>
      </w:r>
      <w:r w:rsidRPr="00A24D0A">
        <w:rPr>
          <w:b w:val="0"/>
          <w:color w:val="000000"/>
        </w:rPr>
        <w:t>, patvirtintą Lietuvos Respublikos</w:t>
      </w:r>
      <w:r w:rsidRPr="00A24D0A">
        <w:rPr>
          <w:b w:val="0"/>
          <w:color w:val="000000"/>
          <w:lang w:eastAsia="lt-LT"/>
        </w:rPr>
        <w:t xml:space="preserve"> </w:t>
      </w:r>
      <w:r w:rsidRPr="00A24D0A">
        <w:rPr>
          <w:b w:val="0"/>
          <w:color w:val="000000"/>
        </w:rPr>
        <w:t>sveikatos apsaugos ministro</w:t>
      </w:r>
      <w:r w:rsidRPr="00A24D0A">
        <w:rPr>
          <w:b w:val="0"/>
          <w:color w:val="000000"/>
          <w:lang w:eastAsia="lt-LT"/>
        </w:rPr>
        <w:t xml:space="preserve"> </w:t>
      </w:r>
      <w:r w:rsidRPr="00A24D0A">
        <w:rPr>
          <w:b w:val="0"/>
          <w:color w:val="000000"/>
        </w:rPr>
        <w:t>2011 m. rugpjūčio 10 d. įsakymu Nr. V-773</w:t>
      </w:r>
      <w:r w:rsidRPr="00A24D0A">
        <w:rPr>
          <w:b w:val="0"/>
          <w:color w:val="000000"/>
          <w:lang w:eastAsia="lt-LT"/>
        </w:rPr>
        <w:t xml:space="preserve"> </w:t>
      </w:r>
      <w:r w:rsidRPr="00A24D0A">
        <w:rPr>
          <w:b w:val="0"/>
          <w:color w:val="000000"/>
        </w:rPr>
        <w:t>(Lietuvos Respublikos</w:t>
      </w:r>
      <w:r w:rsidRPr="00A24D0A">
        <w:rPr>
          <w:b w:val="0"/>
          <w:color w:val="000000"/>
          <w:lang w:eastAsia="lt-LT"/>
        </w:rPr>
        <w:t xml:space="preserve"> </w:t>
      </w:r>
      <w:r w:rsidRPr="00A24D0A">
        <w:rPr>
          <w:b w:val="0"/>
          <w:color w:val="000000"/>
        </w:rPr>
        <w:t>sveikatos apsaugos ministro</w:t>
      </w:r>
      <w:r w:rsidRPr="00A24D0A">
        <w:rPr>
          <w:b w:val="0"/>
          <w:color w:val="000000"/>
          <w:lang w:eastAsia="lt-LT"/>
        </w:rPr>
        <w:t xml:space="preserve"> </w:t>
      </w:r>
      <w:r w:rsidRPr="00A24D0A">
        <w:rPr>
          <w:b w:val="0"/>
          <w:color w:val="000000"/>
        </w:rPr>
        <w:t>2017 m. kovo 13 d. įsakymo Nr. V-284</w:t>
      </w:r>
      <w:r w:rsidRPr="00A24D0A">
        <w:rPr>
          <w:b w:val="0"/>
          <w:color w:val="000000"/>
          <w:lang w:eastAsia="lt-LT"/>
        </w:rPr>
        <w:t xml:space="preserve"> </w:t>
      </w:r>
      <w:r w:rsidRPr="00A24D0A">
        <w:rPr>
          <w:b w:val="0"/>
          <w:color w:val="000000"/>
        </w:rPr>
        <w:t>redakcija).</w:t>
      </w:r>
    </w:p>
    <w:p w:rsidR="00A4427A" w:rsidRPr="00A24D0A" w:rsidRDefault="00A4427A" w:rsidP="00A4427A">
      <w:pPr>
        <w:pStyle w:val="Pavadinimas"/>
        <w:ind w:firstLine="1080"/>
        <w:jc w:val="both"/>
        <w:rPr>
          <w:b w:val="0"/>
          <w:color w:val="000000"/>
        </w:rPr>
      </w:pPr>
    </w:p>
    <w:p w:rsidR="00A4427A" w:rsidRPr="00180CC7" w:rsidRDefault="00A4427A" w:rsidP="00A4427A">
      <w:pPr>
        <w:pStyle w:val="Pavadinimas"/>
      </w:pPr>
      <w:r w:rsidRPr="00180CC7">
        <w:t>II SKYRIUS</w:t>
      </w:r>
    </w:p>
    <w:p w:rsidR="00A4427A" w:rsidRDefault="00A4427A" w:rsidP="00A4427A">
      <w:pPr>
        <w:pStyle w:val="Pavadinimas"/>
      </w:pPr>
      <w:r>
        <w:t>MOKYMOSI KRŪVIŲ REGULIAVIMO TIKSLAS, UŽDAVINIAI, PRINCIPAI</w:t>
      </w:r>
    </w:p>
    <w:p w:rsidR="00A4427A" w:rsidRDefault="00A4427A" w:rsidP="00A4427A">
      <w:pPr>
        <w:pStyle w:val="Pavadinimas"/>
        <w:ind w:firstLine="1080"/>
        <w:jc w:val="both"/>
      </w:pPr>
    </w:p>
    <w:p w:rsidR="00A4427A" w:rsidRDefault="00A4427A" w:rsidP="00A4427A">
      <w:pPr>
        <w:pStyle w:val="Pavadinimas"/>
        <w:ind w:firstLine="1134"/>
        <w:jc w:val="both"/>
        <w:rPr>
          <w:b w:val="0"/>
        </w:rPr>
      </w:pPr>
      <w:r w:rsidRPr="002B4880">
        <w:rPr>
          <w:b w:val="0"/>
        </w:rPr>
        <w:t>4.</w:t>
      </w:r>
      <w:r>
        <w:rPr>
          <w:b w:val="0"/>
        </w:rPr>
        <w:t xml:space="preserve"> Mokymosi krūvių reguliavimo tikslas – lanksčiai vadovaujantis Bendrosiomis programomis ir mažinti mokinių mokymo(si) krūvį. </w:t>
      </w:r>
    </w:p>
    <w:p w:rsidR="00A4427A" w:rsidRDefault="00A4427A" w:rsidP="00A4427A">
      <w:pPr>
        <w:pStyle w:val="Pavadinimas"/>
        <w:ind w:firstLine="1134"/>
        <w:jc w:val="both"/>
        <w:rPr>
          <w:b w:val="0"/>
        </w:rPr>
      </w:pPr>
      <w:r>
        <w:rPr>
          <w:b w:val="0"/>
        </w:rPr>
        <w:t>5. Mokymosi krūvių reguliavimo uždaviniai:</w:t>
      </w:r>
    </w:p>
    <w:p w:rsidR="00A4427A" w:rsidRDefault="00A4427A" w:rsidP="00A4427A">
      <w:pPr>
        <w:pStyle w:val="Pavadinimas"/>
        <w:ind w:firstLine="1134"/>
        <w:jc w:val="both"/>
        <w:rPr>
          <w:b w:val="0"/>
        </w:rPr>
      </w:pPr>
      <w:r>
        <w:rPr>
          <w:b w:val="0"/>
        </w:rPr>
        <w:t>5.1. skatinti mokytojų bendradarbiavimą planuojant ugdymo procesą ir reguliuojant mokinių mokymo(si) krūvius;</w:t>
      </w:r>
    </w:p>
    <w:p w:rsidR="00A4427A" w:rsidRDefault="00A4427A" w:rsidP="00A4427A">
      <w:pPr>
        <w:pStyle w:val="Pavadinimas"/>
        <w:ind w:firstLine="1134"/>
        <w:jc w:val="both"/>
        <w:rPr>
          <w:b w:val="0"/>
        </w:rPr>
      </w:pPr>
      <w:r>
        <w:rPr>
          <w:b w:val="0"/>
        </w:rPr>
        <w:t>5.2. sudaryti sąlygas mokiniui kuo daugiau išmokti pamokoje, gerinant pamokos organizavimo kokybę;</w:t>
      </w:r>
    </w:p>
    <w:p w:rsidR="00A4427A" w:rsidRDefault="00A4427A" w:rsidP="00A4427A">
      <w:pPr>
        <w:pStyle w:val="Pavadinimas"/>
        <w:ind w:firstLine="1134"/>
        <w:jc w:val="both"/>
        <w:rPr>
          <w:b w:val="0"/>
        </w:rPr>
      </w:pPr>
      <w:r>
        <w:rPr>
          <w:b w:val="0"/>
        </w:rPr>
        <w:t>5.3. mokyti mokinį mokytis, pasirenkant tinkamą sau mokymosi strategiją (stilių).</w:t>
      </w:r>
    </w:p>
    <w:p w:rsidR="00A4427A" w:rsidRDefault="00A4427A" w:rsidP="00A4427A">
      <w:pPr>
        <w:pStyle w:val="Pavadinimas"/>
        <w:ind w:firstLine="1134"/>
        <w:jc w:val="both"/>
        <w:rPr>
          <w:b w:val="0"/>
        </w:rPr>
      </w:pPr>
      <w:r>
        <w:rPr>
          <w:b w:val="0"/>
        </w:rPr>
        <w:t>6. Mokymosi krūvių reguliavimo principai:</w:t>
      </w:r>
    </w:p>
    <w:p w:rsidR="00A4427A" w:rsidRDefault="00A4427A" w:rsidP="00A4427A">
      <w:pPr>
        <w:pStyle w:val="Pavadinimas"/>
        <w:ind w:firstLine="1134"/>
        <w:jc w:val="both"/>
        <w:rPr>
          <w:b w:val="0"/>
        </w:rPr>
      </w:pPr>
      <w:r>
        <w:rPr>
          <w:b w:val="0"/>
        </w:rPr>
        <w:t>6.1. mažinant mokymosi krūvius mokytojui svarbu:</w:t>
      </w:r>
    </w:p>
    <w:p w:rsidR="00A4427A" w:rsidRDefault="00A4427A" w:rsidP="00A4427A">
      <w:pPr>
        <w:pStyle w:val="Pavadinimas"/>
        <w:ind w:firstLine="1134"/>
        <w:jc w:val="both"/>
        <w:rPr>
          <w:b w:val="0"/>
        </w:rPr>
      </w:pPr>
      <w:r>
        <w:rPr>
          <w:b w:val="0"/>
        </w:rPr>
        <w:t xml:space="preserve">6.2. tikslingai pasirinkti vadovėlių medžiagą (vadovėlis – nėra ugdymo turinys, tik viena iš priemonių tikslui pasiekti); </w:t>
      </w:r>
    </w:p>
    <w:p w:rsidR="00A4427A" w:rsidRDefault="00A4427A" w:rsidP="00A4427A">
      <w:pPr>
        <w:pStyle w:val="Pavadinimas"/>
        <w:ind w:firstLine="1134"/>
        <w:jc w:val="both"/>
        <w:rPr>
          <w:b w:val="0"/>
        </w:rPr>
      </w:pPr>
      <w:r>
        <w:rPr>
          <w:b w:val="0"/>
        </w:rPr>
        <w:t>6.3. diferencijuoti ugdymo turinį;</w:t>
      </w:r>
    </w:p>
    <w:p w:rsidR="00A4427A" w:rsidRDefault="00A4427A" w:rsidP="00A4427A">
      <w:pPr>
        <w:pStyle w:val="Pavadinimas"/>
        <w:ind w:firstLine="1134"/>
        <w:jc w:val="both"/>
        <w:rPr>
          <w:b w:val="0"/>
        </w:rPr>
      </w:pPr>
      <w:r>
        <w:rPr>
          <w:b w:val="0"/>
        </w:rPr>
        <w:t>6.4. pamokoje taikyti individualizuoto ugdymo(si) metodus;</w:t>
      </w:r>
    </w:p>
    <w:p w:rsidR="00A4427A" w:rsidRDefault="00A4427A" w:rsidP="00A4427A">
      <w:pPr>
        <w:pStyle w:val="Pavadinimas"/>
        <w:ind w:firstLine="1134"/>
        <w:jc w:val="both"/>
        <w:rPr>
          <w:b w:val="0"/>
        </w:rPr>
      </w:pPr>
      <w:r>
        <w:rPr>
          <w:b w:val="0"/>
        </w:rPr>
        <w:t>6.5. optimizuoti namų darbus;</w:t>
      </w:r>
    </w:p>
    <w:p w:rsidR="00A4427A" w:rsidRDefault="00A4427A" w:rsidP="00A4427A">
      <w:pPr>
        <w:pStyle w:val="Pavadinimas"/>
        <w:ind w:firstLine="1134"/>
        <w:jc w:val="both"/>
        <w:rPr>
          <w:b w:val="0"/>
        </w:rPr>
      </w:pPr>
      <w:r>
        <w:rPr>
          <w:b w:val="0"/>
        </w:rPr>
        <w:t>6.6. planuoti mokinių mokymą(si) ir ugdymo procese taikyti formuojamąjį vertinimą;</w:t>
      </w:r>
    </w:p>
    <w:p w:rsidR="00A4427A" w:rsidRDefault="00A4427A" w:rsidP="00A4427A">
      <w:pPr>
        <w:pStyle w:val="Pavadinimas"/>
        <w:ind w:firstLine="1134"/>
        <w:jc w:val="both"/>
        <w:rPr>
          <w:b w:val="0"/>
        </w:rPr>
      </w:pPr>
      <w:r>
        <w:rPr>
          <w:b w:val="0"/>
        </w:rPr>
        <w:t>6.7. mokymo(si) krūvius derinti su kitais toje klasėje dirbančiais mokytojais.</w:t>
      </w:r>
    </w:p>
    <w:p w:rsidR="00A4427A" w:rsidRDefault="00A4427A" w:rsidP="00A4427A">
      <w:pPr>
        <w:pStyle w:val="Pavadinimas"/>
        <w:ind w:firstLine="1134"/>
        <w:jc w:val="both"/>
        <w:rPr>
          <w:b w:val="0"/>
        </w:rPr>
      </w:pPr>
      <w:r>
        <w:rPr>
          <w:b w:val="0"/>
        </w:rPr>
        <w:t xml:space="preserve">7. Už mokymosi krūvių reguliavimą atsakingas direktoriaus pavaduotojas ugdymui: </w:t>
      </w:r>
    </w:p>
    <w:p w:rsidR="00A4427A" w:rsidRDefault="00A4427A" w:rsidP="00A4427A">
      <w:pPr>
        <w:pStyle w:val="Pavadinimas"/>
        <w:ind w:firstLine="1134"/>
        <w:jc w:val="both"/>
        <w:rPr>
          <w:b w:val="0"/>
        </w:rPr>
      </w:pPr>
      <w:r>
        <w:rPr>
          <w:b w:val="0"/>
        </w:rPr>
        <w:t>7.1. užtikrina, kad būtų organizuota kiekvieno dalyko tiek pamokų, kiek numatyta Bendrosiose ugdymo planuose;</w:t>
      </w:r>
    </w:p>
    <w:p w:rsidR="00A4427A" w:rsidRDefault="00A4427A" w:rsidP="00A4427A">
      <w:pPr>
        <w:pStyle w:val="Pavadinimas"/>
        <w:ind w:firstLine="1134"/>
        <w:jc w:val="both"/>
        <w:rPr>
          <w:b w:val="0"/>
        </w:rPr>
      </w:pPr>
      <w:r>
        <w:rPr>
          <w:b w:val="0"/>
        </w:rPr>
        <w:t>7.2. vykdo namų darbų stebėseną;</w:t>
      </w:r>
    </w:p>
    <w:p w:rsidR="00A4427A" w:rsidRDefault="00A4427A" w:rsidP="00A4427A">
      <w:pPr>
        <w:pStyle w:val="Pavadinimas"/>
        <w:ind w:firstLine="1134"/>
        <w:jc w:val="both"/>
        <w:rPr>
          <w:b w:val="0"/>
        </w:rPr>
      </w:pPr>
      <w:r>
        <w:rPr>
          <w:b w:val="0"/>
        </w:rPr>
        <w:t xml:space="preserve">7.3. skatina mokytojus efektyviau naudoti mokykloje esančių erdvių galimybes bei ugdymo procese naudoti skaitmeninius mokymosi išteklius. </w:t>
      </w:r>
    </w:p>
    <w:p w:rsidR="00A4427A" w:rsidRDefault="00A4427A" w:rsidP="00A4427A">
      <w:pPr>
        <w:pStyle w:val="Pavadinimas"/>
        <w:ind w:firstLine="1134"/>
        <w:jc w:val="both"/>
        <w:rPr>
          <w:b w:val="0"/>
        </w:rPr>
      </w:pPr>
      <w:r>
        <w:rPr>
          <w:b w:val="0"/>
        </w:rPr>
        <w:t xml:space="preserve">7.4. vykdo sistemingą (pagal Ugdymo proceso stebėsenos planą) mokinių mokymosi krūvių stebėseną.  </w:t>
      </w:r>
    </w:p>
    <w:p w:rsidR="00A4427A" w:rsidRDefault="00A4427A" w:rsidP="00A4427A">
      <w:pPr>
        <w:pStyle w:val="Pavadinimas"/>
        <w:ind w:firstLine="1134"/>
        <w:jc w:val="both"/>
        <w:rPr>
          <w:b w:val="0"/>
        </w:rPr>
      </w:pPr>
      <w:r>
        <w:rPr>
          <w:b w:val="0"/>
        </w:rPr>
        <w:lastRenderedPageBreak/>
        <w:t xml:space="preserve">8. Mažinant mokymosi krūvius mokiniams svarbu: </w:t>
      </w:r>
    </w:p>
    <w:p w:rsidR="00A4427A" w:rsidRDefault="00A4427A" w:rsidP="00A4427A">
      <w:pPr>
        <w:pStyle w:val="Pavadinimas"/>
        <w:ind w:firstLine="1134"/>
        <w:jc w:val="both"/>
        <w:rPr>
          <w:b w:val="0"/>
        </w:rPr>
      </w:pPr>
      <w:r>
        <w:rPr>
          <w:b w:val="0"/>
        </w:rPr>
        <w:t>8.1. produktyvus bendradarbiavimas su mokytoju;</w:t>
      </w:r>
    </w:p>
    <w:p w:rsidR="00A4427A" w:rsidRDefault="00A4427A" w:rsidP="00A4427A">
      <w:pPr>
        <w:pStyle w:val="Pavadinimas"/>
        <w:ind w:firstLine="1134"/>
        <w:jc w:val="both"/>
        <w:rPr>
          <w:b w:val="0"/>
        </w:rPr>
      </w:pPr>
      <w:r>
        <w:rPr>
          <w:b w:val="0"/>
        </w:rPr>
        <w:t>8.2. intensyvus darbas pamokoje;</w:t>
      </w:r>
    </w:p>
    <w:p w:rsidR="00A4427A" w:rsidRDefault="00A4427A" w:rsidP="00A4427A">
      <w:pPr>
        <w:pStyle w:val="Pavadinimas"/>
        <w:ind w:firstLine="1134"/>
        <w:jc w:val="both"/>
        <w:rPr>
          <w:b w:val="0"/>
        </w:rPr>
      </w:pPr>
      <w:r>
        <w:rPr>
          <w:b w:val="0"/>
        </w:rPr>
        <w:t>8.3. namų darbų atlikimas laiku;</w:t>
      </w:r>
    </w:p>
    <w:p w:rsidR="00A4427A" w:rsidRDefault="00A4427A" w:rsidP="00A4427A">
      <w:pPr>
        <w:pStyle w:val="Pavadinimas"/>
        <w:ind w:firstLine="1134"/>
        <w:jc w:val="both"/>
        <w:rPr>
          <w:b w:val="0"/>
        </w:rPr>
      </w:pPr>
      <w:r>
        <w:rPr>
          <w:b w:val="0"/>
        </w:rPr>
        <w:t>8.4. mokėjimo mokytis ir savarankiškumo įgūdžiai;</w:t>
      </w:r>
    </w:p>
    <w:p w:rsidR="00A4427A" w:rsidRDefault="00A4427A" w:rsidP="00A4427A">
      <w:pPr>
        <w:pStyle w:val="Pavadinimas"/>
        <w:ind w:firstLine="1134"/>
        <w:jc w:val="both"/>
        <w:rPr>
          <w:b w:val="0"/>
        </w:rPr>
      </w:pPr>
      <w:r>
        <w:rPr>
          <w:b w:val="0"/>
        </w:rPr>
        <w:t xml:space="preserve">8.5. mokinių tarpusavio bendradarbiavimas, pagalba vienas kitam. </w:t>
      </w:r>
    </w:p>
    <w:p w:rsidR="00A4427A" w:rsidRPr="009F5A95" w:rsidRDefault="00A4427A" w:rsidP="00A4427A">
      <w:pPr>
        <w:pStyle w:val="Pavadinimas"/>
        <w:ind w:firstLine="851"/>
        <w:jc w:val="both"/>
      </w:pPr>
    </w:p>
    <w:p w:rsidR="00A4427A" w:rsidRPr="009F5A95" w:rsidRDefault="00A4427A" w:rsidP="00A4427A">
      <w:pPr>
        <w:pStyle w:val="Pavadinimas"/>
      </w:pPr>
      <w:r w:rsidRPr="009F5A95">
        <w:t>III SKYRIUS</w:t>
      </w:r>
    </w:p>
    <w:p w:rsidR="00A4427A" w:rsidRDefault="00A4427A" w:rsidP="00A4427A">
      <w:pPr>
        <w:pStyle w:val="Pavadinimas"/>
      </w:pPr>
      <w:r w:rsidRPr="009F5A95">
        <w:t>MOKYMOSI KRŪVIŲ REGULIAVIMO PRIEMONĖS</w:t>
      </w:r>
    </w:p>
    <w:p w:rsidR="00A4427A" w:rsidRDefault="00A4427A" w:rsidP="00A4427A">
      <w:pPr>
        <w:pStyle w:val="Pavadinimas"/>
        <w:ind w:firstLine="851"/>
        <w:jc w:val="both"/>
      </w:pPr>
    </w:p>
    <w:p w:rsidR="00A4427A" w:rsidRDefault="00A4427A" w:rsidP="00A4427A">
      <w:pPr>
        <w:pStyle w:val="Pavadinimas"/>
        <w:ind w:firstLine="1134"/>
        <w:jc w:val="both"/>
        <w:rPr>
          <w:b w:val="0"/>
        </w:rPr>
      </w:pPr>
      <w:r>
        <w:rPr>
          <w:b w:val="0"/>
        </w:rPr>
        <w:t>9</w:t>
      </w:r>
      <w:r w:rsidRPr="00921200">
        <w:rPr>
          <w:b w:val="0"/>
        </w:rPr>
        <w:t xml:space="preserve">. </w:t>
      </w:r>
      <w:r>
        <w:rPr>
          <w:b w:val="0"/>
        </w:rPr>
        <w:t xml:space="preserve">Pamokos mokiniams prasideda 8.00 val.: </w:t>
      </w:r>
    </w:p>
    <w:p w:rsidR="00A4427A" w:rsidRDefault="00A4427A" w:rsidP="00A4427A">
      <w:pPr>
        <w:pStyle w:val="Pavadinimas"/>
        <w:ind w:firstLine="1134"/>
        <w:jc w:val="both"/>
        <w:rPr>
          <w:b w:val="0"/>
          <w:color w:val="000000"/>
        </w:rPr>
      </w:pPr>
      <w:r>
        <w:rPr>
          <w:b w:val="0"/>
        </w:rPr>
        <w:t xml:space="preserve">9.1. </w:t>
      </w:r>
      <w:r>
        <w:rPr>
          <w:b w:val="0"/>
          <w:color w:val="000000"/>
        </w:rPr>
        <w:t>p</w:t>
      </w:r>
      <w:r w:rsidRPr="00EA7F87">
        <w:rPr>
          <w:b w:val="0"/>
          <w:color w:val="000000"/>
        </w:rPr>
        <w:t>er dieną </w:t>
      </w:r>
      <w:r>
        <w:rPr>
          <w:b w:val="0"/>
          <w:color w:val="000000"/>
        </w:rPr>
        <w:t>1 klasėje vyksta ne daugiau kaip 5 pamokos, 2-</w:t>
      </w:r>
      <w:r w:rsidRPr="00EA7F87">
        <w:rPr>
          <w:b w:val="0"/>
          <w:color w:val="000000"/>
        </w:rPr>
        <w:t>4 klasėse – 6 pamokos</w:t>
      </w:r>
      <w:r>
        <w:rPr>
          <w:b w:val="0"/>
          <w:color w:val="000000"/>
        </w:rPr>
        <w:t>;</w:t>
      </w:r>
    </w:p>
    <w:p w:rsidR="00A4427A" w:rsidRDefault="00A4427A" w:rsidP="00A4427A">
      <w:pPr>
        <w:pStyle w:val="Pavadinimas"/>
        <w:ind w:firstLine="1134"/>
        <w:jc w:val="both"/>
        <w:rPr>
          <w:b w:val="0"/>
          <w:color w:val="000000"/>
        </w:rPr>
      </w:pPr>
      <w:r>
        <w:rPr>
          <w:b w:val="0"/>
          <w:color w:val="000000"/>
        </w:rPr>
        <w:t>9.2. p</w:t>
      </w:r>
      <w:r w:rsidRPr="00921C08">
        <w:rPr>
          <w:b w:val="0"/>
          <w:color w:val="000000"/>
        </w:rPr>
        <w:t>a</w:t>
      </w:r>
      <w:r>
        <w:rPr>
          <w:b w:val="0"/>
          <w:color w:val="000000"/>
        </w:rPr>
        <w:t>mokos trukmė 1 klasėje ne ilgesnė kaip 35 min., 2-4</w:t>
      </w:r>
      <w:r w:rsidRPr="00921C08">
        <w:rPr>
          <w:b w:val="0"/>
          <w:color w:val="000000"/>
        </w:rPr>
        <w:t xml:space="preserve"> klasėse – 45 min.</w:t>
      </w:r>
      <w:r>
        <w:rPr>
          <w:b w:val="0"/>
          <w:color w:val="000000"/>
        </w:rPr>
        <w:t>:</w:t>
      </w:r>
      <w:r w:rsidRPr="00921C08">
        <w:rPr>
          <w:b w:val="0"/>
          <w:color w:val="000000"/>
        </w:rPr>
        <w:t xml:space="preserve"> </w:t>
      </w:r>
      <w:r>
        <w:rPr>
          <w:b w:val="0"/>
          <w:color w:val="000000"/>
        </w:rPr>
        <w:t xml:space="preserve">                            </w:t>
      </w:r>
    </w:p>
    <w:p w:rsidR="00A4427A" w:rsidRDefault="00A4427A" w:rsidP="00A4427A">
      <w:pPr>
        <w:pStyle w:val="Pavadinimas"/>
        <w:ind w:firstLine="1134"/>
        <w:jc w:val="both"/>
        <w:rPr>
          <w:b w:val="0"/>
          <w:color w:val="000000"/>
        </w:rPr>
      </w:pPr>
      <w:r>
        <w:rPr>
          <w:b w:val="0"/>
          <w:color w:val="000000"/>
        </w:rPr>
        <w:t>9.2.1. j</w:t>
      </w:r>
      <w:r w:rsidRPr="00921C08">
        <w:rPr>
          <w:b w:val="0"/>
          <w:color w:val="000000"/>
        </w:rPr>
        <w:t>eigu ugdymo procesas yra organizuojamas kitokia mokymosi forma (projekto, didaktinio žaidimo,</w:t>
      </w:r>
      <w:r>
        <w:rPr>
          <w:b w:val="0"/>
          <w:color w:val="000000"/>
        </w:rPr>
        <w:t xml:space="preserve"> </w:t>
      </w:r>
      <w:r w:rsidRPr="00921C08">
        <w:rPr>
          <w:b w:val="0"/>
          <w:color w:val="000000"/>
        </w:rPr>
        <w:t>kūrybinio darbo ar kt.), nepertraukiamas mokymosi laikas gali būti koreguojamas, tačiau nepertraukiamo mokymosi trukmė neturi būti ilgesnė kaip 90 min</w:t>
      </w:r>
      <w:r>
        <w:rPr>
          <w:b w:val="0"/>
          <w:color w:val="000000"/>
        </w:rPr>
        <w:t>;</w:t>
      </w:r>
    </w:p>
    <w:p w:rsidR="00A4427A" w:rsidRPr="00546BBF" w:rsidRDefault="00A4427A" w:rsidP="00A4427A">
      <w:pPr>
        <w:pStyle w:val="Pavadinimas"/>
        <w:ind w:firstLine="1134"/>
        <w:jc w:val="both"/>
        <w:rPr>
          <w:b w:val="0"/>
          <w:color w:val="000000"/>
        </w:rPr>
      </w:pPr>
      <w:r w:rsidRPr="00546BBF">
        <w:rPr>
          <w:b w:val="0"/>
          <w:color w:val="000000"/>
        </w:rPr>
        <w:t>9.2.2. pertraukos skiriamos mokiniams pailsėti, pavalgyti, jų fiziniam aktyvumui. Pertraukų trukmė 10 min. Dvi pertraukos po 20 min., skirtos pietums;</w:t>
      </w:r>
    </w:p>
    <w:p w:rsidR="00A4427A" w:rsidRPr="00546BBF" w:rsidRDefault="00A4427A" w:rsidP="00A4427A">
      <w:pPr>
        <w:pStyle w:val="Pavadinimas"/>
        <w:ind w:firstLine="1134"/>
        <w:jc w:val="both"/>
        <w:rPr>
          <w:b w:val="0"/>
          <w:lang w:eastAsia="ar-SA"/>
        </w:rPr>
      </w:pPr>
      <w:r w:rsidRPr="00546BBF">
        <w:rPr>
          <w:b w:val="0"/>
          <w:color w:val="000000"/>
        </w:rPr>
        <w:t>9.3.</w:t>
      </w:r>
      <w:r w:rsidRPr="00546BBF">
        <w:rPr>
          <w:b w:val="0"/>
          <w:lang w:eastAsia="ar-SA"/>
        </w:rPr>
        <w:t xml:space="preserve"> namų darbai skiriami: 1 klasėse – 20 min., 2 klasėse – 40 min., 3 klasėse – 60 min., 4 klasėse – 1 val. 20 min.;</w:t>
      </w:r>
    </w:p>
    <w:p w:rsidR="00A4427A" w:rsidRPr="00546BBF" w:rsidRDefault="00A4427A" w:rsidP="00A4427A">
      <w:pPr>
        <w:pStyle w:val="Pavadinimas"/>
        <w:ind w:firstLine="1134"/>
        <w:jc w:val="both"/>
        <w:rPr>
          <w:b w:val="0"/>
          <w:color w:val="000000"/>
        </w:rPr>
      </w:pPr>
      <w:r w:rsidRPr="00546BBF">
        <w:rPr>
          <w:b w:val="0"/>
          <w:lang w:eastAsia="ar-SA"/>
        </w:rPr>
        <w:t>9.4. atostogų metu namų darbai neužduodami;</w:t>
      </w:r>
    </w:p>
    <w:p w:rsidR="00A4427A" w:rsidRPr="00546BBF" w:rsidRDefault="00A4427A" w:rsidP="00A4427A">
      <w:pPr>
        <w:suppressAutoHyphens/>
        <w:ind w:firstLine="1134"/>
        <w:jc w:val="both"/>
        <w:rPr>
          <w:sz w:val="24"/>
          <w:szCs w:val="24"/>
          <w:lang w:eastAsia="ar-SA"/>
        </w:rPr>
      </w:pPr>
      <w:r w:rsidRPr="00546BBF">
        <w:rPr>
          <w:sz w:val="24"/>
          <w:szCs w:val="24"/>
          <w:lang w:eastAsia="ar-SA"/>
        </w:rPr>
        <w:t>9.5. mokiniams per dieną skiriamas vienas mokomasis testas ar kontrolinis darbas (trukmė 35-45 minutės). Apie testą ar kontrolinį darbą, mokiniai informuojami ne vėliau kaip prieš savaitę, su mokiniais aptariama testo, kontrolinio darbo struktūra, tikslai, vertinimo kriterijai;</w:t>
      </w:r>
    </w:p>
    <w:p w:rsidR="00A4427A" w:rsidRPr="00546BBF" w:rsidRDefault="00A4427A" w:rsidP="00A4427A">
      <w:pPr>
        <w:suppressAutoHyphens/>
        <w:ind w:firstLine="1134"/>
        <w:jc w:val="both"/>
        <w:rPr>
          <w:sz w:val="24"/>
          <w:szCs w:val="24"/>
          <w:lang w:eastAsia="ar-SA"/>
        </w:rPr>
      </w:pPr>
      <w:r w:rsidRPr="00546BBF">
        <w:rPr>
          <w:sz w:val="24"/>
          <w:szCs w:val="24"/>
          <w:lang w:eastAsia="ar-SA"/>
        </w:rPr>
        <w:t>9.6. kontrolinių užduočių atlikimo laiką, mokytojai derina tarpusavyje, ne vėliau, kaip prieš savaitę Tamo dienyne „Klasės atsiskaitomųjų darbų grafike“ pažymėdami planuojamo kontrolinio darbo datą;</w:t>
      </w:r>
    </w:p>
    <w:p w:rsidR="00A4427A" w:rsidRPr="00546BBF" w:rsidRDefault="00A4427A" w:rsidP="00A4427A">
      <w:pPr>
        <w:suppressAutoHyphens/>
        <w:ind w:firstLine="1134"/>
        <w:jc w:val="both"/>
        <w:rPr>
          <w:sz w:val="24"/>
          <w:szCs w:val="24"/>
          <w:lang w:eastAsia="ar-SA"/>
        </w:rPr>
      </w:pPr>
      <w:r w:rsidRPr="00546BBF">
        <w:rPr>
          <w:sz w:val="24"/>
          <w:szCs w:val="24"/>
          <w:lang w:eastAsia="ar-SA"/>
        </w:rPr>
        <w:t>9.7. mokytojas testų, kontrolinio darbo rezultatus pristato ne vėliau kaip po 5 darbo dienų, aptaria mokinių pasiekimus, klaidas, jei reikia individualiai su mokiniu aptaria kilusius sunkumus ir galimybes;</w:t>
      </w:r>
    </w:p>
    <w:p w:rsidR="00A4427A" w:rsidRPr="00546BBF" w:rsidRDefault="00A4427A" w:rsidP="00A4427A">
      <w:pPr>
        <w:suppressAutoHyphens/>
        <w:ind w:firstLine="1134"/>
        <w:jc w:val="both"/>
        <w:rPr>
          <w:sz w:val="24"/>
          <w:szCs w:val="24"/>
          <w:lang w:eastAsia="ar-SA"/>
        </w:rPr>
      </w:pPr>
      <w:r w:rsidRPr="00546BBF">
        <w:rPr>
          <w:sz w:val="24"/>
          <w:szCs w:val="24"/>
          <w:lang w:eastAsia="ar-SA"/>
        </w:rPr>
        <w:t>9.8. rekomenduojama sudarant kontrolinio darbo užduotis laikytis eiliškumo: nuo lengvesnių užduočių – prie sunkesnių. Užduotimis patikrinami įvairūs mokinių gebėjimai (žinios, jų taikymas, analizė ir kt.);</w:t>
      </w:r>
    </w:p>
    <w:p w:rsidR="00A4427A" w:rsidRPr="00546BBF" w:rsidRDefault="00A4427A" w:rsidP="00A4427A">
      <w:pPr>
        <w:suppressAutoHyphens/>
        <w:ind w:firstLine="1134"/>
        <w:jc w:val="both"/>
        <w:rPr>
          <w:sz w:val="24"/>
          <w:szCs w:val="24"/>
          <w:lang w:eastAsia="ar-SA"/>
        </w:rPr>
      </w:pPr>
      <w:r w:rsidRPr="00546BBF">
        <w:rPr>
          <w:sz w:val="24"/>
          <w:szCs w:val="24"/>
          <w:lang w:eastAsia="ar-SA"/>
        </w:rPr>
        <w:t>9.9. mokiniui praleidus testą, kontrolinį darbą dėl pateisinamos priežasties, atsiskaitoma per 2 savaites. Laiką ir formą individualiai suderinus su mokytoju. Neatsiskaičius, Tamo dienyne įrašomas komentaras „užduotis neatlikta“;</w:t>
      </w:r>
    </w:p>
    <w:p w:rsidR="00A4427A" w:rsidRPr="00546BBF" w:rsidRDefault="00A4427A" w:rsidP="00A4427A">
      <w:pPr>
        <w:suppressAutoHyphens/>
        <w:ind w:firstLine="1134"/>
        <w:jc w:val="both"/>
        <w:rPr>
          <w:sz w:val="24"/>
          <w:szCs w:val="24"/>
          <w:lang w:eastAsia="ar-SA"/>
        </w:rPr>
      </w:pPr>
      <w:r w:rsidRPr="00546BBF">
        <w:rPr>
          <w:sz w:val="24"/>
          <w:szCs w:val="24"/>
          <w:lang w:eastAsia="ar-SA"/>
        </w:rPr>
        <w:t>9.10. daugiau kaip pusei mokinių už testą, kontrolinį darbą gavus nepatenkinamus įvertinimus, kontrolinio darbo rezultatas Tamo dienyną nerašomas. Tokiu atveju testas, kontrolinis darbas perrašomas;</w:t>
      </w:r>
    </w:p>
    <w:p w:rsidR="00A4427A" w:rsidRPr="00546BBF" w:rsidRDefault="00A4427A" w:rsidP="00A4427A">
      <w:pPr>
        <w:suppressAutoHyphens/>
        <w:ind w:firstLine="1134"/>
        <w:jc w:val="both"/>
        <w:rPr>
          <w:sz w:val="24"/>
          <w:szCs w:val="24"/>
          <w:lang w:eastAsia="ar-SA"/>
        </w:rPr>
      </w:pPr>
      <w:r w:rsidRPr="00546BBF">
        <w:rPr>
          <w:sz w:val="24"/>
          <w:szCs w:val="24"/>
          <w:lang w:eastAsia="ar-SA"/>
        </w:rPr>
        <w:t>9.11. mokiniui, dėl pateisinamos priežasties, nedalyvavusiam paskutinėje pamokoje(ose), kontrolinis darbas atidedamas;</w:t>
      </w:r>
    </w:p>
    <w:p w:rsidR="00A4427A" w:rsidRPr="00546BBF" w:rsidRDefault="00A4427A" w:rsidP="00A4427A">
      <w:pPr>
        <w:suppressAutoHyphens/>
        <w:ind w:firstLine="1134"/>
        <w:jc w:val="both"/>
        <w:rPr>
          <w:sz w:val="24"/>
          <w:szCs w:val="24"/>
          <w:lang w:eastAsia="ar-SA"/>
        </w:rPr>
      </w:pPr>
      <w:r w:rsidRPr="00546BBF">
        <w:rPr>
          <w:sz w:val="24"/>
          <w:szCs w:val="24"/>
          <w:lang w:eastAsia="ar-SA"/>
        </w:rPr>
        <w:t>9.12. kontrolinius darbus gali inicijuoti mokyklos vadovai, kitos ugdymo priežiūrą vykdančios institucijos;</w:t>
      </w:r>
    </w:p>
    <w:p w:rsidR="00A4427A" w:rsidRPr="00546BBF" w:rsidRDefault="00A4427A" w:rsidP="00A4427A">
      <w:pPr>
        <w:suppressAutoHyphens/>
        <w:ind w:firstLine="1134"/>
        <w:jc w:val="both"/>
        <w:rPr>
          <w:sz w:val="24"/>
          <w:szCs w:val="24"/>
          <w:lang w:eastAsia="ar-SA"/>
        </w:rPr>
      </w:pPr>
      <w:r w:rsidRPr="00546BBF">
        <w:rPr>
          <w:sz w:val="24"/>
          <w:szCs w:val="24"/>
          <w:lang w:eastAsia="ar-SA"/>
        </w:rPr>
        <w:t>9.13. paskutinę dieną prieš mokinių atostogas ir pirmą dieną po mokinių atostogų testai ar kontroliniai darbai nerašomi.</w:t>
      </w:r>
    </w:p>
    <w:p w:rsidR="00A4427A" w:rsidRPr="00546BBF" w:rsidRDefault="00A4427A" w:rsidP="00A4427A">
      <w:pPr>
        <w:suppressAutoHyphens/>
        <w:ind w:firstLine="1134"/>
        <w:jc w:val="both"/>
        <w:rPr>
          <w:sz w:val="24"/>
          <w:szCs w:val="24"/>
          <w:lang w:eastAsia="ar-SA"/>
        </w:rPr>
      </w:pPr>
      <w:r w:rsidRPr="00546BBF">
        <w:rPr>
          <w:sz w:val="24"/>
          <w:szCs w:val="24"/>
          <w:lang w:eastAsia="ar-SA"/>
        </w:rPr>
        <w:t>10. Mokiniams sudaromos sąlygos optimaliai panaudoti visas mokyklos edukacines erdves, pasinaudoti klasėse, bibliotekoje sukaupta literatūra.</w:t>
      </w:r>
    </w:p>
    <w:p w:rsidR="00A4427A" w:rsidRDefault="00A4427A" w:rsidP="00A4427A">
      <w:pPr>
        <w:suppressAutoHyphens/>
        <w:ind w:firstLine="1134"/>
        <w:jc w:val="both"/>
        <w:rPr>
          <w:sz w:val="24"/>
          <w:szCs w:val="24"/>
          <w:lang w:eastAsia="ar-SA"/>
        </w:rPr>
      </w:pPr>
      <w:r w:rsidRPr="00546BBF">
        <w:rPr>
          <w:sz w:val="24"/>
          <w:szCs w:val="24"/>
          <w:lang w:eastAsia="ar-SA"/>
        </w:rPr>
        <w:t>11. Specialiųjų ugdymosi poreikių turintys mokiniai ugdomi visiškos integracijos forma arba specialiojoje (jungtinėje) klasėje, skirtoje mokiniams turintiems įvairiapusių raidos sutrikimų. Specialioji pedagoginė pagalba mokiniams teikiama pamokų ir ne pamokų metu pagal sudarytą tvarkaraštį.</w:t>
      </w:r>
    </w:p>
    <w:p w:rsidR="00A4427A" w:rsidRPr="00546BBF" w:rsidRDefault="00A4427A" w:rsidP="00A4427A">
      <w:pPr>
        <w:suppressAutoHyphens/>
        <w:ind w:firstLine="1134"/>
        <w:jc w:val="both"/>
        <w:rPr>
          <w:sz w:val="24"/>
          <w:szCs w:val="24"/>
          <w:lang w:eastAsia="ar-SA"/>
        </w:rPr>
      </w:pPr>
      <w:r>
        <w:rPr>
          <w:sz w:val="24"/>
          <w:szCs w:val="24"/>
          <w:lang w:eastAsia="ar-SA"/>
        </w:rPr>
        <w:t>12.</w:t>
      </w:r>
      <w:r w:rsidRPr="00A4427A">
        <w:rPr>
          <w:sz w:val="24"/>
          <w:szCs w:val="24"/>
          <w:lang w:eastAsia="ar-SA"/>
        </w:rPr>
        <w:t xml:space="preserve"> </w:t>
      </w:r>
      <w:r w:rsidRPr="00546BBF">
        <w:rPr>
          <w:sz w:val="24"/>
          <w:szCs w:val="24"/>
          <w:lang w:eastAsia="ar-SA"/>
        </w:rPr>
        <w:t>Šilutės Žibų pradinės mokyklos vaiko gerovės komisijai ar Šilutės rajono švietimo</w:t>
      </w:r>
      <w:r>
        <w:rPr>
          <w:sz w:val="24"/>
          <w:szCs w:val="24"/>
          <w:lang w:eastAsia="ar-SA"/>
        </w:rPr>
        <w:t xml:space="preserve"> pagalbos </w:t>
      </w:r>
      <w:r w:rsidRPr="00546BBF">
        <w:rPr>
          <w:sz w:val="24"/>
          <w:szCs w:val="24"/>
          <w:lang w:eastAsia="ar-SA"/>
        </w:rPr>
        <w:t>tarnybai rekomendavus, pamokų skaičius specialiųjų ugdymosi poreikių t</w:t>
      </w:r>
      <w:r>
        <w:rPr>
          <w:sz w:val="24"/>
          <w:szCs w:val="24"/>
          <w:lang w:eastAsia="ar-SA"/>
        </w:rPr>
        <w:t>urintiems moki-</w:t>
      </w:r>
    </w:p>
    <w:p w:rsidR="00A4427A" w:rsidRPr="00546BBF" w:rsidRDefault="00A4427A" w:rsidP="00A4427A">
      <w:pPr>
        <w:suppressAutoHyphens/>
        <w:jc w:val="both"/>
        <w:rPr>
          <w:sz w:val="24"/>
          <w:szCs w:val="24"/>
          <w:lang w:eastAsia="ar-SA"/>
        </w:rPr>
      </w:pPr>
      <w:r>
        <w:rPr>
          <w:sz w:val="24"/>
          <w:szCs w:val="24"/>
          <w:lang w:eastAsia="ar-SA"/>
        </w:rPr>
        <w:lastRenderedPageBreak/>
        <w:t>niams g</w:t>
      </w:r>
      <w:r w:rsidRPr="00546BBF">
        <w:rPr>
          <w:sz w:val="24"/>
          <w:szCs w:val="24"/>
          <w:lang w:eastAsia="ar-SA"/>
        </w:rPr>
        <w:t xml:space="preserve">ali būti koreguojamas pagal Bendrųjų ugdymo planų nuostatas. </w:t>
      </w:r>
    </w:p>
    <w:p w:rsidR="00A4427A" w:rsidRPr="00546BBF" w:rsidRDefault="00A4427A" w:rsidP="00A4427A">
      <w:pPr>
        <w:suppressAutoHyphens/>
        <w:ind w:firstLine="1134"/>
        <w:jc w:val="both"/>
        <w:rPr>
          <w:sz w:val="24"/>
          <w:szCs w:val="24"/>
          <w:lang w:eastAsia="ar-SA"/>
        </w:rPr>
      </w:pPr>
      <w:r w:rsidRPr="00546BBF">
        <w:rPr>
          <w:sz w:val="24"/>
          <w:szCs w:val="24"/>
          <w:lang w:eastAsia="ar-SA"/>
        </w:rPr>
        <w:t>13. Mokymo(si) krūvio stebėseną vykdoma pagal Ugdymo proceso stebėjimo planą. Atsakingas direktoriaus pavaduotojas ugdymui:</w:t>
      </w:r>
    </w:p>
    <w:p w:rsidR="00A4427A" w:rsidRPr="00546BBF" w:rsidRDefault="00A4427A" w:rsidP="00A4427A">
      <w:pPr>
        <w:suppressAutoHyphens/>
        <w:jc w:val="both"/>
        <w:rPr>
          <w:sz w:val="24"/>
          <w:szCs w:val="24"/>
          <w:lang w:eastAsia="ar-SA"/>
        </w:rPr>
      </w:pPr>
      <w:r w:rsidRPr="00546BBF">
        <w:rPr>
          <w:sz w:val="24"/>
          <w:szCs w:val="24"/>
          <w:lang w:eastAsia="ar-SA"/>
        </w:rPr>
        <w:t xml:space="preserve">                   13.1. mokymosi krūvio reguliavimo priemonės: Tamo dienyne mokiniams užduodamų namų darbų krūvis, testų, kontrolinių darbų planavimas „Klasės atsiskaitomųjų darbų grafike“;</w:t>
      </w:r>
    </w:p>
    <w:p w:rsidR="00A4427A" w:rsidRPr="00546BBF" w:rsidRDefault="00A4427A" w:rsidP="00A4427A">
      <w:pPr>
        <w:suppressAutoHyphens/>
        <w:jc w:val="both"/>
        <w:rPr>
          <w:sz w:val="24"/>
          <w:szCs w:val="24"/>
          <w:lang w:eastAsia="ar-SA"/>
        </w:rPr>
      </w:pPr>
      <w:r w:rsidRPr="00546BBF">
        <w:rPr>
          <w:sz w:val="24"/>
          <w:szCs w:val="24"/>
          <w:lang w:eastAsia="ar-SA"/>
        </w:rPr>
        <w:t xml:space="preserve">                   13.2. pagal poreikį, nerečiau kaip kartą per 2 metus, organizuojama mokinių ir jų tėvų apklausa dėl mokiniams užduodamų namų darbų krūvio.</w:t>
      </w:r>
    </w:p>
    <w:p w:rsidR="00A4427A" w:rsidRPr="00546BBF" w:rsidRDefault="00A4427A" w:rsidP="00A4427A">
      <w:pPr>
        <w:suppressAutoHyphens/>
        <w:jc w:val="both"/>
        <w:rPr>
          <w:sz w:val="24"/>
          <w:szCs w:val="24"/>
          <w:lang w:eastAsia="ar-SA"/>
        </w:rPr>
      </w:pPr>
      <w:r w:rsidRPr="00546BBF">
        <w:rPr>
          <w:sz w:val="24"/>
          <w:szCs w:val="24"/>
          <w:lang w:eastAsia="ar-SA"/>
        </w:rPr>
        <w:t xml:space="preserve">              </w:t>
      </w:r>
    </w:p>
    <w:p w:rsidR="00A4427A" w:rsidRPr="00546BBF" w:rsidRDefault="00A4427A" w:rsidP="00A4427A">
      <w:pPr>
        <w:pStyle w:val="Pavadinimas"/>
        <w:tabs>
          <w:tab w:val="num" w:pos="-5200"/>
        </w:tabs>
        <w:rPr>
          <w:bCs w:val="0"/>
        </w:rPr>
      </w:pPr>
      <w:r w:rsidRPr="00546BBF">
        <w:rPr>
          <w:bCs w:val="0"/>
        </w:rPr>
        <w:t>IV SKYRIUS</w:t>
      </w:r>
    </w:p>
    <w:p w:rsidR="00A4427A" w:rsidRPr="00546BBF" w:rsidRDefault="00A4427A" w:rsidP="00A4427A">
      <w:pPr>
        <w:pStyle w:val="Pavadinimas"/>
        <w:tabs>
          <w:tab w:val="num" w:pos="-5200"/>
        </w:tabs>
        <w:rPr>
          <w:bCs w:val="0"/>
        </w:rPr>
      </w:pPr>
      <w:r w:rsidRPr="00546BBF">
        <w:rPr>
          <w:bCs w:val="0"/>
        </w:rPr>
        <w:t>BAIGIAMOS NUOSTATOS</w:t>
      </w:r>
    </w:p>
    <w:p w:rsidR="00A4427A" w:rsidRPr="00546BBF" w:rsidRDefault="00A4427A" w:rsidP="00A4427A">
      <w:pPr>
        <w:pStyle w:val="Pavadinimas"/>
        <w:tabs>
          <w:tab w:val="num" w:pos="-5200"/>
        </w:tabs>
        <w:jc w:val="both"/>
        <w:rPr>
          <w:b w:val="0"/>
          <w:bCs w:val="0"/>
        </w:rPr>
      </w:pPr>
    </w:p>
    <w:p w:rsidR="00A4427A" w:rsidRPr="00546BBF" w:rsidRDefault="00A4427A" w:rsidP="00A4427A">
      <w:pPr>
        <w:pStyle w:val="Pavadinimas"/>
        <w:tabs>
          <w:tab w:val="num" w:pos="-5200"/>
        </w:tabs>
        <w:ind w:firstLine="1080"/>
        <w:jc w:val="both"/>
        <w:rPr>
          <w:b w:val="0"/>
          <w:bCs w:val="0"/>
        </w:rPr>
      </w:pPr>
      <w:r w:rsidRPr="00546BBF">
        <w:rPr>
          <w:b w:val="0"/>
          <w:bCs w:val="0"/>
        </w:rPr>
        <w:t>14. Aprašas skelbiamas Mokyklos interneto svetainėje http://www.zibai.eu/.</w:t>
      </w:r>
    </w:p>
    <w:p w:rsidR="00A4427A" w:rsidRPr="00546BBF" w:rsidRDefault="00A4427A" w:rsidP="00A4427A">
      <w:pPr>
        <w:pStyle w:val="Pavadinimas"/>
        <w:tabs>
          <w:tab w:val="num" w:pos="-5200"/>
        </w:tabs>
        <w:ind w:firstLine="1080"/>
        <w:jc w:val="both"/>
        <w:rPr>
          <w:b w:val="0"/>
          <w:bCs w:val="0"/>
        </w:rPr>
      </w:pPr>
      <w:r w:rsidRPr="00546BBF">
        <w:rPr>
          <w:b w:val="0"/>
          <w:bCs w:val="0"/>
        </w:rPr>
        <w:t>15. Klasių mokytojai su šiuo Aprašu supažindina mokinių tėvus.</w:t>
      </w:r>
    </w:p>
    <w:p w:rsidR="00A4427A" w:rsidRPr="00546BBF" w:rsidRDefault="00A4427A" w:rsidP="00A4427A">
      <w:pPr>
        <w:pStyle w:val="Pavadinimas"/>
        <w:tabs>
          <w:tab w:val="num" w:pos="-5200"/>
        </w:tabs>
        <w:jc w:val="both"/>
        <w:rPr>
          <w:b w:val="0"/>
          <w:bCs w:val="0"/>
        </w:rPr>
      </w:pPr>
      <w:r w:rsidRPr="00546BBF">
        <w:rPr>
          <w:b w:val="0"/>
          <w:bCs w:val="0"/>
        </w:rPr>
        <w:t xml:space="preserve">                  16. Aprašo nuostatos sistemingai primenamos tėvų susirinkimų metu. </w:t>
      </w:r>
    </w:p>
    <w:p w:rsidR="00A4427A" w:rsidRPr="00546BBF" w:rsidRDefault="00A4427A" w:rsidP="00A4427A">
      <w:pPr>
        <w:pStyle w:val="Pavadinimas"/>
        <w:tabs>
          <w:tab w:val="num" w:pos="-5200"/>
        </w:tabs>
        <w:ind w:firstLine="1080"/>
        <w:jc w:val="both"/>
        <w:rPr>
          <w:b w:val="0"/>
          <w:bCs w:val="0"/>
        </w:rPr>
      </w:pPr>
      <w:r w:rsidRPr="00546BBF">
        <w:rPr>
          <w:b w:val="0"/>
          <w:bCs w:val="0"/>
        </w:rPr>
        <w:t>17. Už Aprašo vykdymą atsakingi klasių mokytojai, dalykų mokytojai, direktoriaus pavaduotojas ugdymui.</w:t>
      </w:r>
    </w:p>
    <w:p w:rsidR="00A4427A" w:rsidRPr="00546BBF" w:rsidRDefault="00A4427A" w:rsidP="00A4427A">
      <w:pPr>
        <w:pStyle w:val="Pavadinimas"/>
        <w:tabs>
          <w:tab w:val="num" w:pos="-5200"/>
        </w:tabs>
        <w:ind w:firstLine="1080"/>
        <w:jc w:val="both"/>
      </w:pPr>
      <w:r w:rsidRPr="00546BBF">
        <w:rPr>
          <w:b w:val="0"/>
          <w:bCs w:val="0"/>
          <w:noProof/>
          <w:lang w:eastAsia="lt-LT"/>
        </w:rPr>
        <mc:AlternateContent>
          <mc:Choice Requires="wps">
            <w:drawing>
              <wp:anchor distT="0" distB="0" distL="114300" distR="114300" simplePos="0" relativeHeight="251659264" behindDoc="0" locked="0" layoutInCell="1" allowOverlap="1">
                <wp:simplePos x="0" y="0"/>
                <wp:positionH relativeFrom="column">
                  <wp:posOffset>2178685</wp:posOffset>
                </wp:positionH>
                <wp:positionV relativeFrom="paragraph">
                  <wp:posOffset>548640</wp:posOffset>
                </wp:positionV>
                <wp:extent cx="1943100" cy="0"/>
                <wp:effectExtent l="10795" t="12065" r="8255" b="698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F11A3"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5pt,43.2pt" to="324.5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"/>
            </w:pict>
          </mc:Fallback>
        </mc:AlternateContent>
      </w:r>
      <w:r w:rsidRPr="00546BBF">
        <w:rPr>
          <w:b w:val="0"/>
          <w:bCs w:val="0"/>
        </w:rPr>
        <w:t xml:space="preserve">18. Aprašas gali būti keičiamas ir/ar papildomas inicijavus Mokyklos bendruomenės nariams. </w:t>
      </w:r>
    </w:p>
    <w:p w:rsidR="00A4427A" w:rsidRPr="00546BBF" w:rsidRDefault="00A4427A" w:rsidP="00A4427A">
      <w:pPr>
        <w:jc w:val="both"/>
        <w:rPr>
          <w:sz w:val="24"/>
          <w:szCs w:val="24"/>
        </w:rPr>
      </w:pPr>
    </w:p>
    <w:p w:rsidR="00A4427A" w:rsidRPr="00546BBF" w:rsidRDefault="00A4427A" w:rsidP="00A4427A">
      <w:pPr>
        <w:jc w:val="both"/>
        <w:rPr>
          <w:sz w:val="24"/>
          <w:szCs w:val="24"/>
        </w:rPr>
      </w:pPr>
    </w:p>
    <w:p w:rsidR="00A4427A" w:rsidRPr="00546BBF" w:rsidRDefault="00A4427A" w:rsidP="00A4427A">
      <w:pPr>
        <w:jc w:val="both"/>
        <w:rPr>
          <w:sz w:val="24"/>
          <w:szCs w:val="24"/>
        </w:rPr>
      </w:pPr>
    </w:p>
    <w:p w:rsidR="00A4427A" w:rsidRPr="00546BBF" w:rsidRDefault="00A4427A" w:rsidP="00A4427A">
      <w:pPr>
        <w:jc w:val="both"/>
        <w:rPr>
          <w:sz w:val="24"/>
          <w:szCs w:val="24"/>
        </w:rPr>
      </w:pPr>
    </w:p>
    <w:p w:rsidR="00A4427A" w:rsidRDefault="00A4427A" w:rsidP="00A4427A">
      <w:pPr>
        <w:jc w:val="both"/>
        <w:rPr>
          <w:sz w:val="24"/>
          <w:szCs w:val="24"/>
        </w:rPr>
      </w:pPr>
    </w:p>
    <w:p w:rsidR="00A11F2D" w:rsidRDefault="00A11F2D"/>
    <w:sectPr w:rsidR="00A11F2D" w:rsidSect="00A4427A">
      <w:headerReference w:type="default" r:id="rId6"/>
      <w:pgSz w:w="11906" w:h="16838"/>
      <w:pgMar w:top="1134" w:right="424"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8F" w:rsidRDefault="009F1F8F" w:rsidP="00A4427A">
      <w:r>
        <w:separator/>
      </w:r>
    </w:p>
  </w:endnote>
  <w:endnote w:type="continuationSeparator" w:id="0">
    <w:p w:rsidR="009F1F8F" w:rsidRDefault="009F1F8F" w:rsidP="00A4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8F" w:rsidRDefault="009F1F8F" w:rsidP="00A4427A">
      <w:r>
        <w:separator/>
      </w:r>
    </w:p>
  </w:footnote>
  <w:footnote w:type="continuationSeparator" w:id="0">
    <w:p w:rsidR="009F1F8F" w:rsidRDefault="009F1F8F" w:rsidP="00A44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54984"/>
      <w:docPartObj>
        <w:docPartGallery w:val="Page Numbers (Top of Page)"/>
        <w:docPartUnique/>
      </w:docPartObj>
    </w:sdtPr>
    <w:sdtEndPr/>
    <w:sdtContent>
      <w:p w:rsidR="00A4427A" w:rsidRDefault="00A4427A">
        <w:pPr>
          <w:pStyle w:val="Antrats"/>
          <w:jc w:val="center"/>
        </w:pPr>
        <w:r>
          <w:fldChar w:fldCharType="begin"/>
        </w:r>
        <w:r>
          <w:instrText>PAGE   \* MERGEFORMAT</w:instrText>
        </w:r>
        <w:r>
          <w:fldChar w:fldCharType="separate"/>
        </w:r>
        <w:r w:rsidR="009E585D">
          <w:rPr>
            <w:noProof/>
          </w:rPr>
          <w:t>2</w:t>
        </w:r>
        <w:r>
          <w:fldChar w:fldCharType="end"/>
        </w:r>
      </w:p>
    </w:sdtContent>
  </w:sdt>
  <w:p w:rsidR="00A4427A" w:rsidRDefault="00A442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7A"/>
    <w:rsid w:val="00787D3B"/>
    <w:rsid w:val="009E585D"/>
    <w:rsid w:val="009F1F8F"/>
    <w:rsid w:val="00A11F2D"/>
    <w:rsid w:val="00A442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D2050EA-6630-4D4F-9B21-C7B9BF70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427A"/>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
    <w:name w:val="Char Char"/>
    <w:basedOn w:val="prastasis"/>
    <w:rsid w:val="00A4427A"/>
    <w:pPr>
      <w:spacing w:after="160" w:line="240" w:lineRule="exact"/>
    </w:pPr>
    <w:rPr>
      <w:rFonts w:ascii="Verdana" w:hAnsi="Verdana" w:cs="Verdana"/>
      <w:lang w:eastAsia="en-US"/>
    </w:rPr>
  </w:style>
  <w:style w:type="paragraph" w:styleId="Pavadinimas">
    <w:name w:val="Title"/>
    <w:basedOn w:val="prastasis"/>
    <w:link w:val="PavadinimasDiagrama"/>
    <w:qFormat/>
    <w:rsid w:val="00A4427A"/>
    <w:pPr>
      <w:jc w:val="center"/>
    </w:pPr>
    <w:rPr>
      <w:b/>
      <w:bCs/>
      <w:sz w:val="24"/>
      <w:szCs w:val="24"/>
      <w:lang w:eastAsia="en-US"/>
    </w:rPr>
  </w:style>
  <w:style w:type="character" w:customStyle="1" w:styleId="PavadinimasDiagrama">
    <w:name w:val="Pavadinimas Diagrama"/>
    <w:basedOn w:val="Numatytasispastraiposriftas"/>
    <w:link w:val="Pavadinimas"/>
    <w:rsid w:val="00A4427A"/>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A4427A"/>
    <w:pPr>
      <w:tabs>
        <w:tab w:val="center" w:pos="4819"/>
        <w:tab w:val="right" w:pos="9638"/>
      </w:tabs>
    </w:pPr>
  </w:style>
  <w:style w:type="character" w:customStyle="1" w:styleId="AntratsDiagrama">
    <w:name w:val="Antraštės Diagrama"/>
    <w:basedOn w:val="Numatytasispastraiposriftas"/>
    <w:link w:val="Antrats"/>
    <w:uiPriority w:val="99"/>
    <w:rsid w:val="00A4427A"/>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A4427A"/>
    <w:pPr>
      <w:tabs>
        <w:tab w:val="center" w:pos="4819"/>
        <w:tab w:val="right" w:pos="9638"/>
      </w:tabs>
    </w:pPr>
  </w:style>
  <w:style w:type="character" w:customStyle="1" w:styleId="PoratDiagrama">
    <w:name w:val="Poraštė Diagrama"/>
    <w:basedOn w:val="Numatytasispastraiposriftas"/>
    <w:link w:val="Porat"/>
    <w:uiPriority w:val="99"/>
    <w:rsid w:val="00A4427A"/>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4559</Words>
  <Characters>2600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Daiva Balčytienė</cp:lastModifiedBy>
  <cp:revision>2</cp:revision>
  <dcterms:created xsi:type="dcterms:W3CDTF">2021-03-15T12:03:00Z</dcterms:created>
  <dcterms:modified xsi:type="dcterms:W3CDTF">2021-03-15T12:03:00Z</dcterms:modified>
</cp:coreProperties>
</file>